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32F2E">
        <w:trPr>
          <w:trHeight w:hRule="exact" w:val="1666"/>
        </w:trPr>
        <w:tc>
          <w:tcPr>
            <w:tcW w:w="426" w:type="dxa"/>
          </w:tcPr>
          <w:p w:rsidR="00732F2E" w:rsidRDefault="00732F2E"/>
        </w:tc>
        <w:tc>
          <w:tcPr>
            <w:tcW w:w="710" w:type="dxa"/>
          </w:tcPr>
          <w:p w:rsidR="00732F2E" w:rsidRDefault="00732F2E"/>
        </w:tc>
        <w:tc>
          <w:tcPr>
            <w:tcW w:w="1419" w:type="dxa"/>
          </w:tcPr>
          <w:p w:rsidR="00732F2E" w:rsidRDefault="00732F2E"/>
        </w:tc>
        <w:tc>
          <w:tcPr>
            <w:tcW w:w="1419" w:type="dxa"/>
          </w:tcPr>
          <w:p w:rsidR="00732F2E" w:rsidRDefault="00732F2E"/>
        </w:tc>
        <w:tc>
          <w:tcPr>
            <w:tcW w:w="710" w:type="dxa"/>
          </w:tcPr>
          <w:p w:rsidR="00732F2E" w:rsidRDefault="00732F2E"/>
        </w:tc>
        <w:tc>
          <w:tcPr>
            <w:tcW w:w="5543" w:type="dxa"/>
            <w:gridSpan w:val="4"/>
            <w:shd w:val="clear" w:color="000000" w:fill="FFFFFF"/>
            <w:tcMar>
              <w:left w:w="34" w:type="dxa"/>
              <w:right w:w="34" w:type="dxa"/>
            </w:tcMar>
          </w:tcPr>
          <w:p w:rsidR="00732F2E" w:rsidRDefault="00E0097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732F2E">
        <w:trPr>
          <w:trHeight w:hRule="exact" w:val="585"/>
        </w:trPr>
        <w:tc>
          <w:tcPr>
            <w:tcW w:w="10221" w:type="dxa"/>
            <w:gridSpan w:val="9"/>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32F2E" w:rsidRDefault="00E009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2F2E">
        <w:trPr>
          <w:trHeight w:hRule="exact" w:val="314"/>
        </w:trPr>
        <w:tc>
          <w:tcPr>
            <w:tcW w:w="10221" w:type="dxa"/>
            <w:gridSpan w:val="9"/>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32F2E">
        <w:trPr>
          <w:trHeight w:hRule="exact" w:val="211"/>
        </w:trPr>
        <w:tc>
          <w:tcPr>
            <w:tcW w:w="426" w:type="dxa"/>
          </w:tcPr>
          <w:p w:rsidR="00732F2E" w:rsidRDefault="00732F2E"/>
        </w:tc>
        <w:tc>
          <w:tcPr>
            <w:tcW w:w="710" w:type="dxa"/>
          </w:tcPr>
          <w:p w:rsidR="00732F2E" w:rsidRDefault="00732F2E"/>
        </w:tc>
        <w:tc>
          <w:tcPr>
            <w:tcW w:w="1419" w:type="dxa"/>
          </w:tcPr>
          <w:p w:rsidR="00732F2E" w:rsidRDefault="00732F2E"/>
        </w:tc>
        <w:tc>
          <w:tcPr>
            <w:tcW w:w="1419" w:type="dxa"/>
          </w:tcPr>
          <w:p w:rsidR="00732F2E" w:rsidRDefault="00732F2E"/>
        </w:tc>
        <w:tc>
          <w:tcPr>
            <w:tcW w:w="710" w:type="dxa"/>
          </w:tcPr>
          <w:p w:rsidR="00732F2E" w:rsidRDefault="00732F2E"/>
        </w:tc>
        <w:tc>
          <w:tcPr>
            <w:tcW w:w="426" w:type="dxa"/>
          </w:tcPr>
          <w:p w:rsidR="00732F2E" w:rsidRDefault="00732F2E"/>
        </w:tc>
        <w:tc>
          <w:tcPr>
            <w:tcW w:w="1277" w:type="dxa"/>
          </w:tcPr>
          <w:p w:rsidR="00732F2E" w:rsidRDefault="00732F2E"/>
        </w:tc>
        <w:tc>
          <w:tcPr>
            <w:tcW w:w="993" w:type="dxa"/>
          </w:tcPr>
          <w:p w:rsidR="00732F2E" w:rsidRDefault="00732F2E"/>
        </w:tc>
        <w:tc>
          <w:tcPr>
            <w:tcW w:w="2836" w:type="dxa"/>
          </w:tcPr>
          <w:p w:rsidR="00732F2E" w:rsidRDefault="00732F2E"/>
        </w:tc>
      </w:tr>
      <w:tr w:rsidR="00732F2E">
        <w:trPr>
          <w:trHeight w:hRule="exact" w:val="277"/>
        </w:trPr>
        <w:tc>
          <w:tcPr>
            <w:tcW w:w="426" w:type="dxa"/>
          </w:tcPr>
          <w:p w:rsidR="00732F2E" w:rsidRDefault="00732F2E"/>
        </w:tc>
        <w:tc>
          <w:tcPr>
            <w:tcW w:w="710" w:type="dxa"/>
          </w:tcPr>
          <w:p w:rsidR="00732F2E" w:rsidRDefault="00732F2E"/>
        </w:tc>
        <w:tc>
          <w:tcPr>
            <w:tcW w:w="1419" w:type="dxa"/>
          </w:tcPr>
          <w:p w:rsidR="00732F2E" w:rsidRDefault="00732F2E"/>
        </w:tc>
        <w:tc>
          <w:tcPr>
            <w:tcW w:w="1419" w:type="dxa"/>
          </w:tcPr>
          <w:p w:rsidR="00732F2E" w:rsidRDefault="00732F2E"/>
        </w:tc>
        <w:tc>
          <w:tcPr>
            <w:tcW w:w="710" w:type="dxa"/>
          </w:tcPr>
          <w:p w:rsidR="00732F2E" w:rsidRDefault="00732F2E"/>
        </w:tc>
        <w:tc>
          <w:tcPr>
            <w:tcW w:w="426" w:type="dxa"/>
          </w:tcPr>
          <w:p w:rsidR="00732F2E" w:rsidRDefault="00732F2E"/>
        </w:tc>
        <w:tc>
          <w:tcPr>
            <w:tcW w:w="1277" w:type="dxa"/>
          </w:tcPr>
          <w:p w:rsidR="00732F2E" w:rsidRDefault="00732F2E"/>
        </w:tc>
        <w:tc>
          <w:tcPr>
            <w:tcW w:w="3842" w:type="dxa"/>
            <w:gridSpan w:val="2"/>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УТВЕРЖДАЮ</w:t>
            </w:r>
          </w:p>
        </w:tc>
      </w:tr>
      <w:tr w:rsidR="00732F2E">
        <w:trPr>
          <w:trHeight w:hRule="exact" w:val="972"/>
        </w:trPr>
        <w:tc>
          <w:tcPr>
            <w:tcW w:w="426" w:type="dxa"/>
          </w:tcPr>
          <w:p w:rsidR="00732F2E" w:rsidRDefault="00732F2E"/>
        </w:tc>
        <w:tc>
          <w:tcPr>
            <w:tcW w:w="710" w:type="dxa"/>
          </w:tcPr>
          <w:p w:rsidR="00732F2E" w:rsidRDefault="00732F2E"/>
        </w:tc>
        <w:tc>
          <w:tcPr>
            <w:tcW w:w="1419" w:type="dxa"/>
          </w:tcPr>
          <w:p w:rsidR="00732F2E" w:rsidRDefault="00732F2E"/>
        </w:tc>
        <w:tc>
          <w:tcPr>
            <w:tcW w:w="1419" w:type="dxa"/>
          </w:tcPr>
          <w:p w:rsidR="00732F2E" w:rsidRDefault="00732F2E"/>
        </w:tc>
        <w:tc>
          <w:tcPr>
            <w:tcW w:w="710" w:type="dxa"/>
          </w:tcPr>
          <w:p w:rsidR="00732F2E" w:rsidRDefault="00732F2E"/>
        </w:tc>
        <w:tc>
          <w:tcPr>
            <w:tcW w:w="426" w:type="dxa"/>
          </w:tcPr>
          <w:p w:rsidR="00732F2E" w:rsidRDefault="00732F2E"/>
        </w:tc>
        <w:tc>
          <w:tcPr>
            <w:tcW w:w="1277" w:type="dxa"/>
          </w:tcPr>
          <w:p w:rsidR="00732F2E" w:rsidRDefault="00732F2E"/>
        </w:tc>
        <w:tc>
          <w:tcPr>
            <w:tcW w:w="3842" w:type="dxa"/>
            <w:gridSpan w:val="2"/>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32F2E" w:rsidRDefault="00732F2E">
            <w:pPr>
              <w:spacing w:after="0" w:line="240" w:lineRule="auto"/>
              <w:jc w:val="center"/>
              <w:rPr>
                <w:sz w:val="24"/>
                <w:szCs w:val="24"/>
              </w:rPr>
            </w:pPr>
          </w:p>
          <w:p w:rsidR="00732F2E" w:rsidRDefault="00E0097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32F2E">
        <w:trPr>
          <w:trHeight w:hRule="exact" w:val="277"/>
        </w:trPr>
        <w:tc>
          <w:tcPr>
            <w:tcW w:w="426" w:type="dxa"/>
          </w:tcPr>
          <w:p w:rsidR="00732F2E" w:rsidRDefault="00732F2E"/>
        </w:tc>
        <w:tc>
          <w:tcPr>
            <w:tcW w:w="710" w:type="dxa"/>
          </w:tcPr>
          <w:p w:rsidR="00732F2E" w:rsidRDefault="00732F2E"/>
        </w:tc>
        <w:tc>
          <w:tcPr>
            <w:tcW w:w="1419" w:type="dxa"/>
          </w:tcPr>
          <w:p w:rsidR="00732F2E" w:rsidRDefault="00732F2E"/>
        </w:tc>
        <w:tc>
          <w:tcPr>
            <w:tcW w:w="1419" w:type="dxa"/>
          </w:tcPr>
          <w:p w:rsidR="00732F2E" w:rsidRDefault="00732F2E"/>
        </w:tc>
        <w:tc>
          <w:tcPr>
            <w:tcW w:w="710" w:type="dxa"/>
          </w:tcPr>
          <w:p w:rsidR="00732F2E" w:rsidRDefault="00732F2E"/>
        </w:tc>
        <w:tc>
          <w:tcPr>
            <w:tcW w:w="426" w:type="dxa"/>
          </w:tcPr>
          <w:p w:rsidR="00732F2E" w:rsidRDefault="00732F2E"/>
        </w:tc>
        <w:tc>
          <w:tcPr>
            <w:tcW w:w="1277" w:type="dxa"/>
          </w:tcPr>
          <w:p w:rsidR="00732F2E" w:rsidRDefault="00732F2E"/>
        </w:tc>
        <w:tc>
          <w:tcPr>
            <w:tcW w:w="3842" w:type="dxa"/>
            <w:gridSpan w:val="2"/>
            <w:shd w:val="clear" w:color="000000" w:fill="FFFFFF"/>
            <w:tcMar>
              <w:left w:w="34" w:type="dxa"/>
              <w:right w:w="34" w:type="dxa"/>
            </w:tcMar>
          </w:tcPr>
          <w:p w:rsidR="00732F2E" w:rsidRDefault="00E00975">
            <w:pPr>
              <w:spacing w:after="0" w:line="240" w:lineRule="auto"/>
              <w:jc w:val="right"/>
              <w:rPr>
                <w:sz w:val="24"/>
                <w:szCs w:val="24"/>
              </w:rPr>
            </w:pPr>
            <w:r>
              <w:rPr>
                <w:rFonts w:ascii="Times New Roman" w:hAnsi="Times New Roman" w:cs="Times New Roman"/>
                <w:color w:val="000000"/>
                <w:sz w:val="24"/>
                <w:szCs w:val="24"/>
              </w:rPr>
              <w:t>28.03.2022</w:t>
            </w:r>
          </w:p>
        </w:tc>
      </w:tr>
      <w:tr w:rsidR="00732F2E">
        <w:trPr>
          <w:trHeight w:hRule="exact" w:val="277"/>
        </w:trPr>
        <w:tc>
          <w:tcPr>
            <w:tcW w:w="426" w:type="dxa"/>
          </w:tcPr>
          <w:p w:rsidR="00732F2E" w:rsidRDefault="00732F2E"/>
        </w:tc>
        <w:tc>
          <w:tcPr>
            <w:tcW w:w="710" w:type="dxa"/>
          </w:tcPr>
          <w:p w:rsidR="00732F2E" w:rsidRDefault="00732F2E"/>
        </w:tc>
        <w:tc>
          <w:tcPr>
            <w:tcW w:w="1419" w:type="dxa"/>
          </w:tcPr>
          <w:p w:rsidR="00732F2E" w:rsidRDefault="00732F2E"/>
        </w:tc>
        <w:tc>
          <w:tcPr>
            <w:tcW w:w="1419" w:type="dxa"/>
          </w:tcPr>
          <w:p w:rsidR="00732F2E" w:rsidRDefault="00732F2E"/>
        </w:tc>
        <w:tc>
          <w:tcPr>
            <w:tcW w:w="710" w:type="dxa"/>
          </w:tcPr>
          <w:p w:rsidR="00732F2E" w:rsidRDefault="00732F2E"/>
        </w:tc>
        <w:tc>
          <w:tcPr>
            <w:tcW w:w="426" w:type="dxa"/>
          </w:tcPr>
          <w:p w:rsidR="00732F2E" w:rsidRDefault="00732F2E"/>
        </w:tc>
        <w:tc>
          <w:tcPr>
            <w:tcW w:w="1277" w:type="dxa"/>
          </w:tcPr>
          <w:p w:rsidR="00732F2E" w:rsidRDefault="00732F2E"/>
        </w:tc>
        <w:tc>
          <w:tcPr>
            <w:tcW w:w="993" w:type="dxa"/>
          </w:tcPr>
          <w:p w:rsidR="00732F2E" w:rsidRDefault="00732F2E"/>
        </w:tc>
        <w:tc>
          <w:tcPr>
            <w:tcW w:w="2836" w:type="dxa"/>
          </w:tcPr>
          <w:p w:rsidR="00732F2E" w:rsidRDefault="00732F2E"/>
        </w:tc>
      </w:tr>
      <w:tr w:rsidR="00732F2E">
        <w:trPr>
          <w:trHeight w:hRule="exact" w:val="416"/>
        </w:trPr>
        <w:tc>
          <w:tcPr>
            <w:tcW w:w="10221" w:type="dxa"/>
            <w:gridSpan w:val="9"/>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2F2E">
        <w:trPr>
          <w:trHeight w:hRule="exact" w:val="1135"/>
        </w:trPr>
        <w:tc>
          <w:tcPr>
            <w:tcW w:w="426" w:type="dxa"/>
          </w:tcPr>
          <w:p w:rsidR="00732F2E" w:rsidRDefault="00732F2E"/>
        </w:tc>
        <w:tc>
          <w:tcPr>
            <w:tcW w:w="710" w:type="dxa"/>
          </w:tcPr>
          <w:p w:rsidR="00732F2E" w:rsidRDefault="00732F2E"/>
        </w:tc>
        <w:tc>
          <w:tcPr>
            <w:tcW w:w="1419" w:type="dxa"/>
          </w:tcPr>
          <w:p w:rsidR="00732F2E" w:rsidRDefault="00732F2E"/>
        </w:tc>
        <w:tc>
          <w:tcPr>
            <w:tcW w:w="4834" w:type="dxa"/>
            <w:gridSpan w:val="5"/>
            <w:shd w:val="clear" w:color="000000" w:fill="FFFFFF"/>
            <w:tcMar>
              <w:left w:w="34" w:type="dxa"/>
              <w:right w:w="34" w:type="dxa"/>
            </w:tcMar>
          </w:tcPr>
          <w:p w:rsidR="00732F2E" w:rsidRDefault="00E00975">
            <w:pPr>
              <w:spacing w:after="0" w:line="240" w:lineRule="auto"/>
              <w:jc w:val="center"/>
              <w:rPr>
                <w:sz w:val="32"/>
                <w:szCs w:val="32"/>
              </w:rPr>
            </w:pPr>
            <w:r>
              <w:rPr>
                <w:rFonts w:ascii="Times New Roman" w:hAnsi="Times New Roman" w:cs="Times New Roman"/>
                <w:color w:val="000000"/>
                <w:sz w:val="32"/>
                <w:szCs w:val="32"/>
              </w:rPr>
              <w:t>Организация внеурочной деятельности в начальной школе</w:t>
            </w:r>
          </w:p>
          <w:p w:rsidR="00732F2E" w:rsidRDefault="00E00975">
            <w:pPr>
              <w:spacing w:after="0" w:line="240" w:lineRule="auto"/>
              <w:jc w:val="center"/>
              <w:rPr>
                <w:sz w:val="32"/>
                <w:szCs w:val="32"/>
              </w:rPr>
            </w:pPr>
            <w:r>
              <w:rPr>
                <w:rFonts w:ascii="Times New Roman" w:hAnsi="Times New Roman" w:cs="Times New Roman"/>
                <w:color w:val="000000"/>
                <w:sz w:val="32"/>
                <w:szCs w:val="32"/>
              </w:rPr>
              <w:t>Б1.В.03.ДВ.01.02</w:t>
            </w:r>
          </w:p>
        </w:tc>
        <w:tc>
          <w:tcPr>
            <w:tcW w:w="2836" w:type="dxa"/>
          </w:tcPr>
          <w:p w:rsidR="00732F2E" w:rsidRDefault="00732F2E"/>
        </w:tc>
      </w:tr>
      <w:tr w:rsidR="00732F2E">
        <w:trPr>
          <w:trHeight w:hRule="exact" w:val="277"/>
        </w:trPr>
        <w:tc>
          <w:tcPr>
            <w:tcW w:w="10221" w:type="dxa"/>
            <w:gridSpan w:val="9"/>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2F2E">
        <w:trPr>
          <w:trHeight w:hRule="exact" w:val="1396"/>
        </w:trPr>
        <w:tc>
          <w:tcPr>
            <w:tcW w:w="426" w:type="dxa"/>
          </w:tcPr>
          <w:p w:rsidR="00732F2E" w:rsidRDefault="00732F2E"/>
        </w:tc>
        <w:tc>
          <w:tcPr>
            <w:tcW w:w="9795" w:type="dxa"/>
            <w:gridSpan w:val="8"/>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32F2E" w:rsidRDefault="00E0097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732F2E" w:rsidRDefault="00E009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32F2E">
        <w:trPr>
          <w:trHeight w:hRule="exact" w:val="833"/>
        </w:trPr>
        <w:tc>
          <w:tcPr>
            <w:tcW w:w="10221" w:type="dxa"/>
            <w:gridSpan w:val="9"/>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32F2E">
        <w:trPr>
          <w:trHeight w:hRule="exact" w:val="277"/>
        </w:trPr>
        <w:tc>
          <w:tcPr>
            <w:tcW w:w="3984" w:type="dxa"/>
            <w:gridSpan w:val="4"/>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2F2E" w:rsidRDefault="00732F2E"/>
        </w:tc>
        <w:tc>
          <w:tcPr>
            <w:tcW w:w="426" w:type="dxa"/>
          </w:tcPr>
          <w:p w:rsidR="00732F2E" w:rsidRDefault="00732F2E"/>
        </w:tc>
        <w:tc>
          <w:tcPr>
            <w:tcW w:w="1277" w:type="dxa"/>
          </w:tcPr>
          <w:p w:rsidR="00732F2E" w:rsidRDefault="00732F2E"/>
        </w:tc>
        <w:tc>
          <w:tcPr>
            <w:tcW w:w="993" w:type="dxa"/>
          </w:tcPr>
          <w:p w:rsidR="00732F2E" w:rsidRDefault="00732F2E"/>
        </w:tc>
        <w:tc>
          <w:tcPr>
            <w:tcW w:w="2836" w:type="dxa"/>
          </w:tcPr>
          <w:p w:rsidR="00732F2E" w:rsidRDefault="00732F2E"/>
        </w:tc>
      </w:tr>
      <w:tr w:rsidR="00732F2E">
        <w:trPr>
          <w:trHeight w:hRule="exact" w:val="155"/>
        </w:trPr>
        <w:tc>
          <w:tcPr>
            <w:tcW w:w="426" w:type="dxa"/>
          </w:tcPr>
          <w:p w:rsidR="00732F2E" w:rsidRDefault="00732F2E"/>
        </w:tc>
        <w:tc>
          <w:tcPr>
            <w:tcW w:w="710" w:type="dxa"/>
          </w:tcPr>
          <w:p w:rsidR="00732F2E" w:rsidRDefault="00732F2E"/>
        </w:tc>
        <w:tc>
          <w:tcPr>
            <w:tcW w:w="1419" w:type="dxa"/>
          </w:tcPr>
          <w:p w:rsidR="00732F2E" w:rsidRDefault="00732F2E"/>
        </w:tc>
        <w:tc>
          <w:tcPr>
            <w:tcW w:w="1419" w:type="dxa"/>
          </w:tcPr>
          <w:p w:rsidR="00732F2E" w:rsidRDefault="00732F2E"/>
        </w:tc>
        <w:tc>
          <w:tcPr>
            <w:tcW w:w="710" w:type="dxa"/>
          </w:tcPr>
          <w:p w:rsidR="00732F2E" w:rsidRDefault="00732F2E"/>
        </w:tc>
        <w:tc>
          <w:tcPr>
            <w:tcW w:w="426" w:type="dxa"/>
          </w:tcPr>
          <w:p w:rsidR="00732F2E" w:rsidRDefault="00732F2E"/>
        </w:tc>
        <w:tc>
          <w:tcPr>
            <w:tcW w:w="1277" w:type="dxa"/>
          </w:tcPr>
          <w:p w:rsidR="00732F2E" w:rsidRDefault="00732F2E"/>
        </w:tc>
        <w:tc>
          <w:tcPr>
            <w:tcW w:w="993" w:type="dxa"/>
          </w:tcPr>
          <w:p w:rsidR="00732F2E" w:rsidRDefault="00732F2E"/>
        </w:tc>
        <w:tc>
          <w:tcPr>
            <w:tcW w:w="2836" w:type="dxa"/>
          </w:tcPr>
          <w:p w:rsidR="00732F2E" w:rsidRDefault="00732F2E"/>
        </w:tc>
      </w:tr>
      <w:tr w:rsidR="00732F2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ОБРАЗОВАНИЕ И НАУКА</w:t>
            </w:r>
          </w:p>
        </w:tc>
      </w:tr>
      <w:tr w:rsidR="00732F2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32F2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32F2E" w:rsidRDefault="00732F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732F2E"/>
        </w:tc>
      </w:tr>
      <w:tr w:rsidR="00732F2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32F2E">
        <w:trPr>
          <w:trHeight w:hRule="exact" w:val="402"/>
        </w:trPr>
        <w:tc>
          <w:tcPr>
            <w:tcW w:w="5118" w:type="dxa"/>
            <w:gridSpan w:val="6"/>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32F2E">
        <w:trPr>
          <w:trHeight w:hRule="exact" w:val="307"/>
        </w:trPr>
        <w:tc>
          <w:tcPr>
            <w:tcW w:w="426" w:type="dxa"/>
          </w:tcPr>
          <w:p w:rsidR="00732F2E" w:rsidRDefault="00732F2E"/>
        </w:tc>
        <w:tc>
          <w:tcPr>
            <w:tcW w:w="710" w:type="dxa"/>
          </w:tcPr>
          <w:p w:rsidR="00732F2E" w:rsidRDefault="00732F2E"/>
        </w:tc>
        <w:tc>
          <w:tcPr>
            <w:tcW w:w="1419" w:type="dxa"/>
          </w:tcPr>
          <w:p w:rsidR="00732F2E" w:rsidRDefault="00732F2E"/>
        </w:tc>
        <w:tc>
          <w:tcPr>
            <w:tcW w:w="1419" w:type="dxa"/>
          </w:tcPr>
          <w:p w:rsidR="00732F2E" w:rsidRDefault="00732F2E"/>
        </w:tc>
        <w:tc>
          <w:tcPr>
            <w:tcW w:w="710" w:type="dxa"/>
          </w:tcPr>
          <w:p w:rsidR="00732F2E" w:rsidRDefault="00732F2E"/>
        </w:tc>
        <w:tc>
          <w:tcPr>
            <w:tcW w:w="426" w:type="dxa"/>
          </w:tcPr>
          <w:p w:rsidR="00732F2E" w:rsidRDefault="00732F2E"/>
        </w:tc>
        <w:tc>
          <w:tcPr>
            <w:tcW w:w="5118" w:type="dxa"/>
            <w:gridSpan w:val="3"/>
            <w:vMerge/>
            <w:shd w:val="clear" w:color="000000" w:fill="FFFFFF"/>
            <w:tcMar>
              <w:left w:w="34" w:type="dxa"/>
              <w:right w:w="34" w:type="dxa"/>
            </w:tcMar>
          </w:tcPr>
          <w:p w:rsidR="00732F2E" w:rsidRDefault="00732F2E"/>
        </w:tc>
      </w:tr>
      <w:tr w:rsidR="00732F2E">
        <w:trPr>
          <w:trHeight w:hRule="exact" w:val="2056"/>
        </w:trPr>
        <w:tc>
          <w:tcPr>
            <w:tcW w:w="426" w:type="dxa"/>
          </w:tcPr>
          <w:p w:rsidR="00732F2E" w:rsidRDefault="00732F2E"/>
        </w:tc>
        <w:tc>
          <w:tcPr>
            <w:tcW w:w="710" w:type="dxa"/>
          </w:tcPr>
          <w:p w:rsidR="00732F2E" w:rsidRDefault="00732F2E"/>
        </w:tc>
        <w:tc>
          <w:tcPr>
            <w:tcW w:w="1419" w:type="dxa"/>
          </w:tcPr>
          <w:p w:rsidR="00732F2E" w:rsidRDefault="00732F2E"/>
        </w:tc>
        <w:tc>
          <w:tcPr>
            <w:tcW w:w="1419" w:type="dxa"/>
          </w:tcPr>
          <w:p w:rsidR="00732F2E" w:rsidRDefault="00732F2E"/>
        </w:tc>
        <w:tc>
          <w:tcPr>
            <w:tcW w:w="710" w:type="dxa"/>
          </w:tcPr>
          <w:p w:rsidR="00732F2E" w:rsidRDefault="00732F2E"/>
        </w:tc>
        <w:tc>
          <w:tcPr>
            <w:tcW w:w="426" w:type="dxa"/>
          </w:tcPr>
          <w:p w:rsidR="00732F2E" w:rsidRDefault="00732F2E"/>
        </w:tc>
        <w:tc>
          <w:tcPr>
            <w:tcW w:w="1277" w:type="dxa"/>
          </w:tcPr>
          <w:p w:rsidR="00732F2E" w:rsidRDefault="00732F2E"/>
        </w:tc>
        <w:tc>
          <w:tcPr>
            <w:tcW w:w="993" w:type="dxa"/>
          </w:tcPr>
          <w:p w:rsidR="00732F2E" w:rsidRDefault="00732F2E"/>
        </w:tc>
        <w:tc>
          <w:tcPr>
            <w:tcW w:w="2836" w:type="dxa"/>
          </w:tcPr>
          <w:p w:rsidR="00732F2E" w:rsidRDefault="00732F2E"/>
        </w:tc>
      </w:tr>
      <w:tr w:rsidR="00732F2E">
        <w:trPr>
          <w:trHeight w:hRule="exact" w:val="277"/>
        </w:trPr>
        <w:tc>
          <w:tcPr>
            <w:tcW w:w="10079" w:type="dxa"/>
            <w:gridSpan w:val="9"/>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2F2E">
        <w:trPr>
          <w:trHeight w:hRule="exact" w:val="1805"/>
        </w:trPr>
        <w:tc>
          <w:tcPr>
            <w:tcW w:w="10079" w:type="dxa"/>
            <w:gridSpan w:val="9"/>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32F2E" w:rsidRDefault="00732F2E">
            <w:pPr>
              <w:spacing w:after="0" w:line="240" w:lineRule="auto"/>
              <w:jc w:val="center"/>
              <w:rPr>
                <w:sz w:val="24"/>
                <w:szCs w:val="24"/>
              </w:rPr>
            </w:pPr>
          </w:p>
          <w:p w:rsidR="00732F2E" w:rsidRDefault="00E0097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32F2E" w:rsidRDefault="00732F2E">
            <w:pPr>
              <w:spacing w:after="0" w:line="240" w:lineRule="auto"/>
              <w:jc w:val="center"/>
              <w:rPr>
                <w:sz w:val="24"/>
                <w:szCs w:val="24"/>
              </w:rPr>
            </w:pPr>
          </w:p>
          <w:p w:rsidR="00732F2E" w:rsidRDefault="00E00975">
            <w:pPr>
              <w:spacing w:after="0" w:line="240" w:lineRule="auto"/>
              <w:jc w:val="center"/>
              <w:rPr>
                <w:sz w:val="24"/>
                <w:szCs w:val="24"/>
              </w:rPr>
            </w:pPr>
            <w:r>
              <w:rPr>
                <w:rFonts w:ascii="Times New Roman" w:hAnsi="Times New Roman" w:cs="Times New Roman"/>
                <w:color w:val="000000"/>
                <w:sz w:val="24"/>
                <w:szCs w:val="24"/>
              </w:rPr>
              <w:t>Омск, 2022</w:t>
            </w:r>
          </w:p>
        </w:tc>
      </w:tr>
    </w:tbl>
    <w:p w:rsidR="00732F2E" w:rsidRDefault="00E009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2F2E">
        <w:trPr>
          <w:trHeight w:hRule="exact" w:val="2222"/>
        </w:trPr>
        <w:tc>
          <w:tcPr>
            <w:tcW w:w="10788" w:type="dxa"/>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lastRenderedPageBreak/>
              <w:t>Составитель:</w:t>
            </w:r>
          </w:p>
          <w:p w:rsidR="00732F2E" w:rsidRDefault="00732F2E">
            <w:pPr>
              <w:spacing w:after="0" w:line="240" w:lineRule="auto"/>
              <w:rPr>
                <w:sz w:val="24"/>
                <w:szCs w:val="24"/>
              </w:rPr>
            </w:pPr>
          </w:p>
          <w:p w:rsidR="00732F2E" w:rsidRDefault="00E00975">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732F2E" w:rsidRDefault="00732F2E">
            <w:pPr>
              <w:spacing w:after="0" w:line="240" w:lineRule="auto"/>
              <w:rPr>
                <w:sz w:val="24"/>
                <w:szCs w:val="24"/>
              </w:rPr>
            </w:pPr>
          </w:p>
          <w:p w:rsidR="00732F2E" w:rsidRDefault="00E0097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32F2E" w:rsidRDefault="00E00975">
            <w:pPr>
              <w:spacing w:after="0" w:line="240" w:lineRule="auto"/>
              <w:rPr>
                <w:sz w:val="24"/>
                <w:szCs w:val="24"/>
              </w:rPr>
            </w:pPr>
            <w:r>
              <w:rPr>
                <w:rFonts w:ascii="Times New Roman" w:hAnsi="Times New Roman" w:cs="Times New Roman"/>
                <w:color w:val="000000"/>
                <w:sz w:val="24"/>
                <w:szCs w:val="24"/>
              </w:rPr>
              <w:t>Протокол от 25.03.2022 г.  №8</w:t>
            </w:r>
          </w:p>
        </w:tc>
      </w:tr>
      <w:tr w:rsidR="00732F2E">
        <w:trPr>
          <w:trHeight w:hRule="exact" w:val="277"/>
        </w:trPr>
        <w:tc>
          <w:tcPr>
            <w:tcW w:w="10788" w:type="dxa"/>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32F2E" w:rsidRDefault="00E009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F2E">
        <w:trPr>
          <w:trHeight w:hRule="exact" w:val="277"/>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2F2E">
        <w:trPr>
          <w:trHeight w:hRule="exact" w:val="555"/>
        </w:trPr>
        <w:tc>
          <w:tcPr>
            <w:tcW w:w="9640" w:type="dxa"/>
          </w:tcPr>
          <w:p w:rsidR="00732F2E" w:rsidRDefault="00732F2E"/>
        </w:tc>
      </w:tr>
      <w:tr w:rsidR="00732F2E">
        <w:trPr>
          <w:trHeight w:hRule="exact" w:val="8751"/>
        </w:trPr>
        <w:tc>
          <w:tcPr>
            <w:tcW w:w="9654" w:type="dxa"/>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32F2E" w:rsidRDefault="00E0097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2F2E" w:rsidRDefault="00E0097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32F2E" w:rsidRDefault="00E0097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2F2E" w:rsidRDefault="00E0097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2F2E" w:rsidRDefault="00E0097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32F2E" w:rsidRDefault="00E0097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32F2E" w:rsidRDefault="00E0097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32F2E" w:rsidRDefault="00E0097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32F2E" w:rsidRDefault="00E0097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2F2E" w:rsidRDefault="00E0097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32F2E" w:rsidRDefault="00E009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2F2E" w:rsidRDefault="00E009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F2E">
        <w:trPr>
          <w:trHeight w:hRule="exact" w:val="277"/>
        </w:trPr>
        <w:tc>
          <w:tcPr>
            <w:tcW w:w="9654" w:type="dxa"/>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32F2E">
        <w:trPr>
          <w:trHeight w:hRule="exact" w:val="15113"/>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32F2E" w:rsidRDefault="00E0097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32F2E" w:rsidRDefault="00E0097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32F2E" w:rsidRDefault="00E0097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2F2E" w:rsidRDefault="00E0097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2F2E" w:rsidRDefault="00E009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2F2E" w:rsidRDefault="00E0097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2F2E" w:rsidRDefault="00E0097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2F2E" w:rsidRDefault="00E009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2F2E" w:rsidRDefault="00E0097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732F2E" w:rsidRDefault="00E0097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начальной школе» в течение 2022/2023 учебного года:</w:t>
            </w:r>
          </w:p>
          <w:p w:rsidR="00732F2E" w:rsidRDefault="00E0097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32F2E" w:rsidRDefault="00E009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F2E">
        <w:trPr>
          <w:trHeight w:hRule="exact" w:val="555"/>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32F2E">
        <w:trPr>
          <w:trHeight w:hRule="exact" w:val="1535"/>
        </w:trPr>
        <w:tc>
          <w:tcPr>
            <w:tcW w:w="9654" w:type="dxa"/>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t>1. Наименование дисциплины: Б1.В.03.ДВ.01.02 «Организация внеурочной деятельности в начальной школе».</w:t>
            </w:r>
          </w:p>
          <w:p w:rsidR="00732F2E" w:rsidRDefault="00E0097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2F2E">
        <w:trPr>
          <w:trHeight w:hRule="exact" w:val="3940"/>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2F2E" w:rsidRDefault="00E0097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внеурочной деятельности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t>Код компетенции: ПК-2</w:t>
            </w:r>
          </w:p>
          <w:p w:rsidR="00732F2E" w:rsidRDefault="00E00975">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732F2E">
        <w:trPr>
          <w:trHeight w:hRule="exact" w:val="585"/>
        </w:trPr>
        <w:tc>
          <w:tcPr>
            <w:tcW w:w="9654" w:type="dxa"/>
            <w:shd w:val="clear" w:color="000000" w:fill="FFFFFF"/>
            <w:tcMar>
              <w:left w:w="34" w:type="dxa"/>
              <w:right w:w="34" w:type="dxa"/>
            </w:tcMar>
          </w:tcPr>
          <w:p w:rsidR="00732F2E" w:rsidRDefault="00732F2E">
            <w:pPr>
              <w:spacing w:after="0" w:line="240" w:lineRule="auto"/>
              <w:rPr>
                <w:sz w:val="24"/>
                <w:szCs w:val="24"/>
              </w:rPr>
            </w:pPr>
          </w:p>
          <w:p w:rsidR="00732F2E" w:rsidRDefault="00E009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2F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ПК-2.2 знать содержание, организационные формы, технологии воспитательной работы в школе</w:t>
            </w:r>
          </w:p>
        </w:tc>
      </w:tr>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ПК-2.4 знать особенности формирования и функционирования детского коллектива, органов ученического самоуправления</w:t>
            </w:r>
          </w:p>
        </w:tc>
      </w:tr>
      <w:tr w:rsidR="00732F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ПК-2.11 владеть технологиями реализации интерактивных форм и методов воспитательной работы, организации воспитательных мероприятий</w:t>
            </w:r>
          </w:p>
        </w:tc>
      </w:tr>
      <w:tr w:rsidR="00732F2E">
        <w:trPr>
          <w:trHeight w:hRule="exact" w:val="277"/>
        </w:trPr>
        <w:tc>
          <w:tcPr>
            <w:tcW w:w="9640" w:type="dxa"/>
          </w:tcPr>
          <w:p w:rsidR="00732F2E" w:rsidRDefault="00732F2E"/>
        </w:tc>
      </w:tr>
      <w:tr w:rsidR="00732F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t>Код компетенции: ПК-4</w:t>
            </w:r>
          </w:p>
          <w:p w:rsidR="00732F2E" w:rsidRDefault="00E00975">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732F2E">
        <w:trPr>
          <w:trHeight w:hRule="exact" w:val="585"/>
        </w:trPr>
        <w:tc>
          <w:tcPr>
            <w:tcW w:w="9654" w:type="dxa"/>
            <w:shd w:val="clear" w:color="000000" w:fill="FFFFFF"/>
            <w:tcMar>
              <w:left w:w="34" w:type="dxa"/>
              <w:right w:w="34" w:type="dxa"/>
            </w:tcMar>
          </w:tcPr>
          <w:p w:rsidR="00732F2E" w:rsidRDefault="00732F2E">
            <w:pPr>
              <w:spacing w:after="0" w:line="240" w:lineRule="auto"/>
              <w:rPr>
                <w:sz w:val="24"/>
                <w:szCs w:val="24"/>
              </w:rPr>
            </w:pPr>
          </w:p>
          <w:p w:rsidR="00732F2E" w:rsidRDefault="00E009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732F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732F2E">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w:t>
            </w:r>
          </w:p>
        </w:tc>
      </w:tr>
    </w:tbl>
    <w:p w:rsidR="00732F2E" w:rsidRDefault="00E009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lastRenderedPageBreak/>
              <w:t>родителями и педагогами, независимо от их возраста, опыта, социального положения, профессионального статуса и особенностей развития</w:t>
            </w:r>
          </w:p>
        </w:tc>
      </w:tr>
      <w:tr w:rsidR="00732F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732F2E">
        <w:trPr>
          <w:trHeight w:hRule="exact" w:val="277"/>
        </w:trPr>
        <w:tc>
          <w:tcPr>
            <w:tcW w:w="9640" w:type="dxa"/>
          </w:tcPr>
          <w:p w:rsidR="00732F2E" w:rsidRDefault="00732F2E"/>
        </w:tc>
      </w:tr>
      <w:tr w:rsidR="00732F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t>Код компетенции: ПК-5</w:t>
            </w:r>
          </w:p>
          <w:p w:rsidR="00732F2E" w:rsidRDefault="00E00975">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732F2E">
        <w:trPr>
          <w:trHeight w:hRule="exact" w:val="585"/>
        </w:trPr>
        <w:tc>
          <w:tcPr>
            <w:tcW w:w="9654" w:type="dxa"/>
            <w:shd w:val="clear" w:color="000000" w:fill="FFFFFF"/>
            <w:tcMar>
              <w:left w:w="34" w:type="dxa"/>
              <w:right w:w="34" w:type="dxa"/>
            </w:tcMar>
          </w:tcPr>
          <w:p w:rsidR="00732F2E" w:rsidRDefault="00732F2E">
            <w:pPr>
              <w:spacing w:after="0" w:line="240" w:lineRule="auto"/>
              <w:rPr>
                <w:sz w:val="24"/>
                <w:szCs w:val="24"/>
              </w:rPr>
            </w:pPr>
          </w:p>
          <w:p w:rsidR="00732F2E" w:rsidRDefault="00E009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732F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732F2E">
        <w:trPr>
          <w:trHeight w:hRule="exact" w:val="277"/>
        </w:trPr>
        <w:tc>
          <w:tcPr>
            <w:tcW w:w="9640" w:type="dxa"/>
          </w:tcPr>
          <w:p w:rsidR="00732F2E" w:rsidRDefault="00732F2E"/>
        </w:tc>
      </w:tr>
      <w:tr w:rsidR="00732F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t>Код компетенции: ПК-6</w:t>
            </w:r>
          </w:p>
          <w:p w:rsidR="00732F2E" w:rsidRDefault="00E00975">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732F2E">
        <w:trPr>
          <w:trHeight w:hRule="exact" w:val="585"/>
        </w:trPr>
        <w:tc>
          <w:tcPr>
            <w:tcW w:w="9654" w:type="dxa"/>
            <w:shd w:val="clear" w:color="000000" w:fill="FFFFFF"/>
            <w:tcMar>
              <w:left w:w="34" w:type="dxa"/>
              <w:right w:w="34" w:type="dxa"/>
            </w:tcMar>
          </w:tcPr>
          <w:p w:rsidR="00732F2E" w:rsidRDefault="00732F2E">
            <w:pPr>
              <w:spacing w:after="0" w:line="240" w:lineRule="auto"/>
              <w:rPr>
                <w:sz w:val="24"/>
                <w:szCs w:val="24"/>
              </w:rPr>
            </w:pPr>
          </w:p>
          <w:p w:rsidR="00732F2E" w:rsidRDefault="00E009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ПК-6.2 знать методические подходы и принципы проектирования внеурочной деятельности, в том числе в области культурно-просветительской работы</w:t>
            </w:r>
          </w:p>
        </w:tc>
      </w:tr>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 работы с обучающимися им их родителями</w:t>
            </w:r>
          </w:p>
        </w:tc>
      </w:tr>
      <w:tr w:rsidR="00732F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rsidR="00732F2E">
        <w:trPr>
          <w:trHeight w:hRule="exact" w:val="277"/>
        </w:trPr>
        <w:tc>
          <w:tcPr>
            <w:tcW w:w="9640" w:type="dxa"/>
          </w:tcPr>
          <w:p w:rsidR="00732F2E" w:rsidRDefault="00732F2E"/>
        </w:tc>
      </w:tr>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t>Код компетенции: ПК-8</w:t>
            </w:r>
          </w:p>
          <w:p w:rsidR="00732F2E" w:rsidRDefault="00E00975">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732F2E">
        <w:trPr>
          <w:trHeight w:hRule="exact" w:val="585"/>
        </w:trPr>
        <w:tc>
          <w:tcPr>
            <w:tcW w:w="9654" w:type="dxa"/>
            <w:shd w:val="clear" w:color="000000" w:fill="FFFFFF"/>
            <w:tcMar>
              <w:left w:w="34" w:type="dxa"/>
              <w:right w:w="34" w:type="dxa"/>
            </w:tcMar>
          </w:tcPr>
          <w:p w:rsidR="00732F2E" w:rsidRDefault="00732F2E">
            <w:pPr>
              <w:spacing w:after="0" w:line="240" w:lineRule="auto"/>
              <w:rPr>
                <w:sz w:val="24"/>
                <w:szCs w:val="24"/>
              </w:rPr>
            </w:pPr>
          </w:p>
          <w:p w:rsidR="00732F2E" w:rsidRDefault="00E009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2F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732F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ПК-8.5 знать принципы, формы и методы проектирования программ дополнительного образования детей во внеурочной деятельности</w:t>
            </w:r>
          </w:p>
        </w:tc>
      </w:tr>
      <w:tr w:rsidR="00732F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32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bl>
    <w:p w:rsidR="00732F2E" w:rsidRDefault="00E0097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32F2E">
        <w:trPr>
          <w:trHeight w:hRule="exact" w:val="304"/>
        </w:trPr>
        <w:tc>
          <w:tcPr>
            <w:tcW w:w="9654" w:type="dxa"/>
            <w:gridSpan w:val="6"/>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732F2E">
        <w:trPr>
          <w:trHeight w:hRule="exact" w:val="2046"/>
        </w:trPr>
        <w:tc>
          <w:tcPr>
            <w:tcW w:w="9654" w:type="dxa"/>
            <w:gridSpan w:val="6"/>
            <w:shd w:val="clear" w:color="000000" w:fill="FFFFFF"/>
            <w:tcMar>
              <w:left w:w="34" w:type="dxa"/>
              <w:right w:w="34" w:type="dxa"/>
            </w:tcMar>
          </w:tcPr>
          <w:p w:rsidR="00732F2E" w:rsidRDefault="00732F2E">
            <w:pPr>
              <w:spacing w:after="0" w:line="240" w:lineRule="auto"/>
              <w:jc w:val="both"/>
              <w:rPr>
                <w:sz w:val="24"/>
                <w:szCs w:val="24"/>
              </w:rPr>
            </w:pPr>
          </w:p>
          <w:p w:rsidR="00732F2E" w:rsidRDefault="00E00975">
            <w:pPr>
              <w:spacing w:after="0" w:line="240" w:lineRule="auto"/>
              <w:jc w:val="both"/>
              <w:rPr>
                <w:sz w:val="24"/>
                <w:szCs w:val="24"/>
              </w:rPr>
            </w:pPr>
            <w:r>
              <w:rPr>
                <w:rFonts w:ascii="Times New Roman" w:hAnsi="Times New Roman" w:cs="Times New Roman"/>
                <w:color w:val="000000"/>
                <w:sz w:val="24"/>
                <w:szCs w:val="24"/>
              </w:rPr>
              <w:t>Дисциплина Б1.В.03.ДВ.01.02 «Организация внеурочной деятельности в начальной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32F2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F2E" w:rsidRDefault="00E0097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F2E" w:rsidRDefault="00E00975">
            <w:pPr>
              <w:spacing w:after="0" w:line="240" w:lineRule="auto"/>
              <w:jc w:val="center"/>
              <w:rPr>
                <w:sz w:val="24"/>
                <w:szCs w:val="24"/>
              </w:rPr>
            </w:pPr>
            <w:r>
              <w:rPr>
                <w:rFonts w:ascii="Times New Roman" w:hAnsi="Times New Roman" w:cs="Times New Roman"/>
                <w:color w:val="000000"/>
                <w:sz w:val="24"/>
                <w:szCs w:val="24"/>
              </w:rPr>
              <w:t>Коды</w:t>
            </w:r>
          </w:p>
          <w:p w:rsidR="00732F2E" w:rsidRDefault="00E00975">
            <w:pPr>
              <w:spacing w:after="0" w:line="240" w:lineRule="auto"/>
              <w:jc w:val="center"/>
              <w:rPr>
                <w:sz w:val="24"/>
                <w:szCs w:val="24"/>
              </w:rPr>
            </w:pPr>
            <w:r>
              <w:rPr>
                <w:rFonts w:ascii="Times New Roman" w:hAnsi="Times New Roman" w:cs="Times New Roman"/>
                <w:color w:val="000000"/>
                <w:sz w:val="24"/>
                <w:szCs w:val="24"/>
              </w:rPr>
              <w:t>форми-</w:t>
            </w:r>
          </w:p>
          <w:p w:rsidR="00732F2E" w:rsidRDefault="00E00975">
            <w:pPr>
              <w:spacing w:after="0" w:line="240" w:lineRule="auto"/>
              <w:jc w:val="center"/>
              <w:rPr>
                <w:sz w:val="24"/>
                <w:szCs w:val="24"/>
              </w:rPr>
            </w:pPr>
            <w:r>
              <w:rPr>
                <w:rFonts w:ascii="Times New Roman" w:hAnsi="Times New Roman" w:cs="Times New Roman"/>
                <w:color w:val="000000"/>
                <w:sz w:val="24"/>
                <w:szCs w:val="24"/>
              </w:rPr>
              <w:t>руемых</w:t>
            </w:r>
          </w:p>
          <w:p w:rsidR="00732F2E" w:rsidRDefault="00E00975">
            <w:pPr>
              <w:spacing w:after="0" w:line="240" w:lineRule="auto"/>
              <w:jc w:val="center"/>
              <w:rPr>
                <w:sz w:val="24"/>
                <w:szCs w:val="24"/>
              </w:rPr>
            </w:pPr>
            <w:r>
              <w:rPr>
                <w:rFonts w:ascii="Times New Roman" w:hAnsi="Times New Roman" w:cs="Times New Roman"/>
                <w:color w:val="000000"/>
                <w:sz w:val="24"/>
                <w:szCs w:val="24"/>
              </w:rPr>
              <w:t>компе-</w:t>
            </w:r>
          </w:p>
          <w:p w:rsidR="00732F2E" w:rsidRDefault="00E00975">
            <w:pPr>
              <w:spacing w:after="0" w:line="240" w:lineRule="auto"/>
              <w:jc w:val="center"/>
              <w:rPr>
                <w:sz w:val="24"/>
                <w:szCs w:val="24"/>
              </w:rPr>
            </w:pPr>
            <w:r>
              <w:rPr>
                <w:rFonts w:ascii="Times New Roman" w:hAnsi="Times New Roman" w:cs="Times New Roman"/>
                <w:color w:val="000000"/>
                <w:sz w:val="24"/>
                <w:szCs w:val="24"/>
              </w:rPr>
              <w:t>тенций</w:t>
            </w:r>
          </w:p>
        </w:tc>
      </w:tr>
      <w:tr w:rsidR="00732F2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F2E" w:rsidRDefault="00E009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F2E" w:rsidRDefault="00732F2E"/>
        </w:tc>
      </w:tr>
      <w:tr w:rsidR="00732F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F2E" w:rsidRDefault="00E0097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F2E" w:rsidRDefault="00E0097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F2E" w:rsidRDefault="00732F2E"/>
        </w:tc>
      </w:tr>
      <w:tr w:rsidR="00732F2E">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F2E" w:rsidRDefault="00E00975">
            <w:pPr>
              <w:spacing w:after="0" w:line="240" w:lineRule="auto"/>
              <w:jc w:val="center"/>
            </w:pPr>
            <w:r>
              <w:rPr>
                <w:rFonts w:ascii="Times New Roman" w:hAnsi="Times New Roman" w:cs="Times New Roman"/>
                <w:color w:val="000000"/>
              </w:rPr>
              <w:t>Педагогика и психология начального образования</w:t>
            </w:r>
          </w:p>
          <w:p w:rsidR="00732F2E" w:rsidRDefault="00E00975">
            <w:pPr>
              <w:spacing w:after="0" w:line="240" w:lineRule="auto"/>
              <w:jc w:val="center"/>
            </w:pPr>
            <w:r>
              <w:rPr>
                <w:rFonts w:ascii="Times New Roman" w:hAnsi="Times New Roman" w:cs="Times New Roman"/>
                <w:color w:val="000000"/>
              </w:rPr>
              <w:t>Социальная педагогика и психология</w:t>
            </w:r>
          </w:p>
          <w:p w:rsidR="00732F2E" w:rsidRDefault="00E00975">
            <w:pPr>
              <w:spacing w:after="0" w:line="240" w:lineRule="auto"/>
              <w:jc w:val="center"/>
            </w:pPr>
            <w:r>
              <w:rPr>
                <w:rFonts w:ascii="Times New Roman" w:hAnsi="Times New Roman" w:cs="Times New Roman"/>
                <w:color w:val="000000"/>
              </w:rPr>
              <w:t>Этика профессиональной деятельности педагога</w:t>
            </w:r>
          </w:p>
          <w:p w:rsidR="00732F2E" w:rsidRDefault="00E00975">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F2E" w:rsidRDefault="00E00975">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732F2E" w:rsidRDefault="00E00975">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732F2E" w:rsidRDefault="00E00975">
            <w:pPr>
              <w:spacing w:after="0" w:line="240" w:lineRule="auto"/>
              <w:jc w:val="center"/>
            </w:pPr>
            <w:r>
              <w:rPr>
                <w:rFonts w:ascii="Times New Roman" w:hAnsi="Times New Roman" w:cs="Times New Roman"/>
                <w:color w:val="000000"/>
              </w:rPr>
              <w:t>Организация добровольческой (волонтерской) деятельности и взаимодействие с социально ориентированными НКО</w:t>
            </w:r>
          </w:p>
          <w:p w:rsidR="00732F2E" w:rsidRDefault="00E00975">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F2E" w:rsidRDefault="00E00975">
            <w:pPr>
              <w:spacing w:after="0" w:line="240" w:lineRule="auto"/>
              <w:jc w:val="center"/>
              <w:rPr>
                <w:sz w:val="24"/>
                <w:szCs w:val="24"/>
              </w:rPr>
            </w:pPr>
            <w:r>
              <w:rPr>
                <w:rFonts w:ascii="Times New Roman" w:hAnsi="Times New Roman" w:cs="Times New Roman"/>
                <w:color w:val="000000"/>
                <w:sz w:val="24"/>
                <w:szCs w:val="24"/>
              </w:rPr>
              <w:t>ПК-8, ПК-2, ПК-5, ПК-6, ПК-4</w:t>
            </w:r>
          </w:p>
        </w:tc>
      </w:tr>
      <w:tr w:rsidR="00732F2E">
        <w:trPr>
          <w:trHeight w:hRule="exact" w:val="1264"/>
        </w:trPr>
        <w:tc>
          <w:tcPr>
            <w:tcW w:w="9654" w:type="dxa"/>
            <w:gridSpan w:val="6"/>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32F2E">
        <w:trPr>
          <w:trHeight w:hRule="exact" w:val="723"/>
        </w:trPr>
        <w:tc>
          <w:tcPr>
            <w:tcW w:w="9654" w:type="dxa"/>
            <w:gridSpan w:val="6"/>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32F2E" w:rsidRDefault="00E00975">
            <w:pPr>
              <w:spacing w:after="0" w:line="240" w:lineRule="auto"/>
              <w:jc w:val="center"/>
              <w:rPr>
                <w:sz w:val="24"/>
                <w:szCs w:val="24"/>
              </w:rPr>
            </w:pPr>
            <w:r>
              <w:rPr>
                <w:rFonts w:ascii="Times New Roman" w:hAnsi="Times New Roman" w:cs="Times New Roman"/>
                <w:color w:val="000000"/>
                <w:sz w:val="24"/>
                <w:szCs w:val="24"/>
              </w:rPr>
              <w:t>Из них:</w:t>
            </w:r>
          </w:p>
        </w:tc>
      </w:tr>
      <w:tr w:rsidR="00732F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36</w:t>
            </w:r>
          </w:p>
        </w:tc>
      </w:tr>
      <w:tr w:rsidR="00732F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18</w:t>
            </w:r>
          </w:p>
        </w:tc>
      </w:tr>
      <w:tr w:rsidR="00732F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0</w:t>
            </w:r>
          </w:p>
        </w:tc>
      </w:tr>
      <w:tr w:rsidR="00732F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18</w:t>
            </w:r>
          </w:p>
        </w:tc>
      </w:tr>
      <w:tr w:rsidR="00732F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0</w:t>
            </w:r>
          </w:p>
        </w:tc>
      </w:tr>
      <w:tr w:rsidR="00732F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36</w:t>
            </w:r>
          </w:p>
        </w:tc>
      </w:tr>
      <w:tr w:rsidR="00732F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0</w:t>
            </w:r>
          </w:p>
        </w:tc>
      </w:tr>
      <w:tr w:rsidR="00732F2E">
        <w:trPr>
          <w:trHeight w:hRule="exact" w:val="416"/>
        </w:trPr>
        <w:tc>
          <w:tcPr>
            <w:tcW w:w="3970" w:type="dxa"/>
          </w:tcPr>
          <w:p w:rsidR="00732F2E" w:rsidRDefault="00732F2E"/>
        </w:tc>
        <w:tc>
          <w:tcPr>
            <w:tcW w:w="1702" w:type="dxa"/>
          </w:tcPr>
          <w:p w:rsidR="00732F2E" w:rsidRDefault="00732F2E"/>
        </w:tc>
        <w:tc>
          <w:tcPr>
            <w:tcW w:w="1702" w:type="dxa"/>
          </w:tcPr>
          <w:p w:rsidR="00732F2E" w:rsidRDefault="00732F2E"/>
        </w:tc>
        <w:tc>
          <w:tcPr>
            <w:tcW w:w="426" w:type="dxa"/>
          </w:tcPr>
          <w:p w:rsidR="00732F2E" w:rsidRDefault="00732F2E"/>
        </w:tc>
        <w:tc>
          <w:tcPr>
            <w:tcW w:w="852" w:type="dxa"/>
          </w:tcPr>
          <w:p w:rsidR="00732F2E" w:rsidRDefault="00732F2E"/>
        </w:tc>
        <w:tc>
          <w:tcPr>
            <w:tcW w:w="993" w:type="dxa"/>
          </w:tcPr>
          <w:p w:rsidR="00732F2E" w:rsidRDefault="00732F2E"/>
        </w:tc>
      </w:tr>
      <w:tr w:rsidR="00732F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зачеты 5</w:t>
            </w:r>
          </w:p>
        </w:tc>
      </w:tr>
      <w:tr w:rsidR="00732F2E">
        <w:trPr>
          <w:trHeight w:hRule="exact" w:val="277"/>
        </w:trPr>
        <w:tc>
          <w:tcPr>
            <w:tcW w:w="3970" w:type="dxa"/>
          </w:tcPr>
          <w:p w:rsidR="00732F2E" w:rsidRDefault="00732F2E"/>
        </w:tc>
        <w:tc>
          <w:tcPr>
            <w:tcW w:w="1702" w:type="dxa"/>
          </w:tcPr>
          <w:p w:rsidR="00732F2E" w:rsidRDefault="00732F2E"/>
        </w:tc>
        <w:tc>
          <w:tcPr>
            <w:tcW w:w="1702" w:type="dxa"/>
          </w:tcPr>
          <w:p w:rsidR="00732F2E" w:rsidRDefault="00732F2E"/>
        </w:tc>
        <w:tc>
          <w:tcPr>
            <w:tcW w:w="426" w:type="dxa"/>
          </w:tcPr>
          <w:p w:rsidR="00732F2E" w:rsidRDefault="00732F2E"/>
        </w:tc>
        <w:tc>
          <w:tcPr>
            <w:tcW w:w="852" w:type="dxa"/>
          </w:tcPr>
          <w:p w:rsidR="00732F2E" w:rsidRDefault="00732F2E"/>
        </w:tc>
        <w:tc>
          <w:tcPr>
            <w:tcW w:w="993" w:type="dxa"/>
          </w:tcPr>
          <w:p w:rsidR="00732F2E" w:rsidRDefault="00732F2E"/>
        </w:tc>
      </w:tr>
      <w:tr w:rsidR="00732F2E">
        <w:trPr>
          <w:trHeight w:hRule="exact" w:val="1666"/>
        </w:trPr>
        <w:tc>
          <w:tcPr>
            <w:tcW w:w="9654" w:type="dxa"/>
            <w:gridSpan w:val="6"/>
            <w:shd w:val="clear" w:color="000000" w:fill="FFFFFF"/>
            <w:tcMar>
              <w:left w:w="34" w:type="dxa"/>
              <w:right w:w="34" w:type="dxa"/>
            </w:tcMar>
          </w:tcPr>
          <w:p w:rsidR="00732F2E" w:rsidRDefault="00732F2E">
            <w:pPr>
              <w:spacing w:after="0" w:line="240" w:lineRule="auto"/>
              <w:jc w:val="center"/>
              <w:rPr>
                <w:sz w:val="24"/>
                <w:szCs w:val="24"/>
              </w:rPr>
            </w:pPr>
          </w:p>
          <w:p w:rsidR="00732F2E" w:rsidRDefault="00E0097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2F2E" w:rsidRDefault="00732F2E">
            <w:pPr>
              <w:spacing w:after="0" w:line="240" w:lineRule="auto"/>
              <w:jc w:val="center"/>
              <w:rPr>
                <w:sz w:val="24"/>
                <w:szCs w:val="24"/>
              </w:rPr>
            </w:pPr>
          </w:p>
          <w:p w:rsidR="00732F2E" w:rsidRDefault="00E009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32F2E">
        <w:trPr>
          <w:trHeight w:hRule="exact" w:val="416"/>
        </w:trPr>
        <w:tc>
          <w:tcPr>
            <w:tcW w:w="3970" w:type="dxa"/>
          </w:tcPr>
          <w:p w:rsidR="00732F2E" w:rsidRDefault="00732F2E"/>
        </w:tc>
        <w:tc>
          <w:tcPr>
            <w:tcW w:w="1702" w:type="dxa"/>
          </w:tcPr>
          <w:p w:rsidR="00732F2E" w:rsidRDefault="00732F2E"/>
        </w:tc>
        <w:tc>
          <w:tcPr>
            <w:tcW w:w="1702" w:type="dxa"/>
          </w:tcPr>
          <w:p w:rsidR="00732F2E" w:rsidRDefault="00732F2E"/>
        </w:tc>
        <w:tc>
          <w:tcPr>
            <w:tcW w:w="426" w:type="dxa"/>
          </w:tcPr>
          <w:p w:rsidR="00732F2E" w:rsidRDefault="00732F2E"/>
        </w:tc>
        <w:tc>
          <w:tcPr>
            <w:tcW w:w="852" w:type="dxa"/>
          </w:tcPr>
          <w:p w:rsidR="00732F2E" w:rsidRDefault="00732F2E"/>
        </w:tc>
        <w:tc>
          <w:tcPr>
            <w:tcW w:w="993" w:type="dxa"/>
          </w:tcPr>
          <w:p w:rsidR="00732F2E" w:rsidRDefault="00732F2E"/>
        </w:tc>
      </w:tr>
      <w:tr w:rsidR="00732F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F2E" w:rsidRDefault="00E009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F2E" w:rsidRDefault="00E009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F2E" w:rsidRDefault="00E0097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F2E" w:rsidRDefault="00E00975">
            <w:pPr>
              <w:spacing w:after="0" w:line="240" w:lineRule="auto"/>
              <w:jc w:val="center"/>
              <w:rPr>
                <w:sz w:val="24"/>
                <w:szCs w:val="24"/>
              </w:rPr>
            </w:pPr>
            <w:r>
              <w:rPr>
                <w:rFonts w:ascii="Times New Roman" w:hAnsi="Times New Roman" w:cs="Times New Roman"/>
                <w:color w:val="000000"/>
                <w:sz w:val="24"/>
                <w:szCs w:val="24"/>
              </w:rPr>
              <w:t>Часов</w:t>
            </w:r>
          </w:p>
        </w:tc>
      </w:tr>
      <w:tr w:rsidR="00732F2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2F2E" w:rsidRDefault="00732F2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2F2E" w:rsidRDefault="00732F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2F2E" w:rsidRDefault="00732F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2F2E" w:rsidRDefault="00732F2E"/>
        </w:tc>
      </w:tr>
      <w:tr w:rsidR="00732F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1.  Понятие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r w:rsidR="00732F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2. Цели и задачи внеурочной деятельности младших школьников в соответствии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r w:rsidR="00732F2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3. Направления внеурочной</w:t>
            </w:r>
          </w:p>
          <w:p w:rsidR="00732F2E" w:rsidRDefault="00E00975">
            <w:pPr>
              <w:spacing w:after="0" w:line="240" w:lineRule="auto"/>
              <w:rPr>
                <w:sz w:val="24"/>
                <w:szCs w:val="24"/>
              </w:rPr>
            </w:pPr>
            <w:r>
              <w:rPr>
                <w:rFonts w:ascii="Times New Roman" w:hAnsi="Times New Roman" w:cs="Times New Roman"/>
                <w:color w:val="000000"/>
                <w:sz w:val="24"/>
                <w:szCs w:val="24"/>
              </w:rPr>
              <w:t>деятельности младших</w:t>
            </w:r>
          </w:p>
          <w:p w:rsidR="00732F2E" w:rsidRDefault="00E00975">
            <w:pPr>
              <w:spacing w:after="0" w:line="240" w:lineRule="auto"/>
              <w:rPr>
                <w:sz w:val="24"/>
                <w:szCs w:val="24"/>
              </w:rPr>
            </w:pPr>
            <w:r>
              <w:rPr>
                <w:rFonts w:ascii="Times New Roman" w:hAnsi="Times New Roman" w:cs="Times New Roman"/>
                <w:color w:val="000000"/>
                <w:sz w:val="24"/>
                <w:szCs w:val="24"/>
              </w:rPr>
              <w:t>школьников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bl>
    <w:p w:rsidR="00732F2E" w:rsidRDefault="00E009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2F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lastRenderedPageBreak/>
              <w:t>Тема 4. Виды внеурочной деятельности младших</w:t>
            </w:r>
          </w:p>
          <w:p w:rsidR="00732F2E" w:rsidRDefault="00E00975">
            <w:pPr>
              <w:spacing w:after="0" w:line="240" w:lineRule="auto"/>
              <w:rPr>
                <w:sz w:val="24"/>
                <w:szCs w:val="24"/>
              </w:rPr>
            </w:pPr>
            <w:r>
              <w:rPr>
                <w:rFonts w:ascii="Times New Roman" w:hAnsi="Times New Roman" w:cs="Times New Roman"/>
                <w:color w:val="000000"/>
                <w:sz w:val="24"/>
                <w:szCs w:val="24"/>
              </w:rPr>
              <w:t>школьников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r w:rsidR="00732F2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5. Модели организации</w:t>
            </w:r>
          </w:p>
          <w:p w:rsidR="00732F2E" w:rsidRDefault="00E00975">
            <w:pPr>
              <w:spacing w:after="0" w:line="240" w:lineRule="auto"/>
              <w:rPr>
                <w:sz w:val="24"/>
                <w:szCs w:val="24"/>
              </w:rPr>
            </w:pPr>
            <w:r>
              <w:rPr>
                <w:rFonts w:ascii="Times New Roman" w:hAnsi="Times New Roman" w:cs="Times New Roman"/>
                <w:color w:val="000000"/>
                <w:sz w:val="24"/>
                <w:szCs w:val="24"/>
              </w:rPr>
              <w:t>внеурочной деятельности</w:t>
            </w:r>
          </w:p>
          <w:p w:rsidR="00732F2E" w:rsidRDefault="00E00975">
            <w:pPr>
              <w:spacing w:after="0" w:line="240" w:lineRule="auto"/>
              <w:rPr>
                <w:sz w:val="24"/>
                <w:szCs w:val="24"/>
              </w:rPr>
            </w:pPr>
            <w:r>
              <w:rPr>
                <w:rFonts w:ascii="Times New Roman" w:hAnsi="Times New Roman" w:cs="Times New Roman"/>
                <w:color w:val="000000"/>
                <w:sz w:val="24"/>
                <w:szCs w:val="24"/>
              </w:rPr>
              <w:t>младших школьников в</w:t>
            </w:r>
          </w:p>
          <w:p w:rsidR="00732F2E" w:rsidRDefault="00E00975">
            <w:pPr>
              <w:spacing w:after="0" w:line="240" w:lineRule="auto"/>
              <w:rPr>
                <w:sz w:val="24"/>
                <w:szCs w:val="24"/>
              </w:rPr>
            </w:pPr>
            <w:r>
              <w:rPr>
                <w:rFonts w:ascii="Times New Roman" w:hAnsi="Times New Roman" w:cs="Times New Roman"/>
                <w:color w:val="000000"/>
                <w:sz w:val="24"/>
                <w:szCs w:val="24"/>
              </w:rPr>
              <w:t>соответствии с ФГОС</w:t>
            </w:r>
          </w:p>
          <w:p w:rsidR="00732F2E" w:rsidRDefault="00E00975">
            <w:pPr>
              <w:spacing w:after="0" w:line="240" w:lineRule="auto"/>
              <w:rPr>
                <w:sz w:val="24"/>
                <w:szCs w:val="24"/>
              </w:rPr>
            </w:pPr>
            <w:r>
              <w:rPr>
                <w:rFonts w:ascii="Times New Roman" w:hAnsi="Times New Roman" w:cs="Times New Roman"/>
                <w:color w:val="000000"/>
                <w:sz w:val="24"/>
                <w:szCs w:val="24"/>
              </w:rPr>
              <w:t>НОО.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r w:rsidR="00732F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6. Уровни достижения планируемых результатов</w:t>
            </w:r>
          </w:p>
          <w:p w:rsidR="00732F2E" w:rsidRDefault="00E00975">
            <w:pPr>
              <w:spacing w:after="0" w:line="240" w:lineRule="auto"/>
              <w:rPr>
                <w:sz w:val="24"/>
                <w:szCs w:val="24"/>
              </w:rPr>
            </w:pPr>
            <w:r>
              <w:rPr>
                <w:rFonts w:ascii="Times New Roman" w:hAnsi="Times New Roman" w:cs="Times New Roman"/>
                <w:color w:val="000000"/>
                <w:sz w:val="24"/>
                <w:szCs w:val="24"/>
              </w:rPr>
              <w:t>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r w:rsidR="00732F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7. Система оценки достижения планируемых результатов внеурочной</w:t>
            </w:r>
          </w:p>
          <w:p w:rsidR="00732F2E" w:rsidRDefault="00E00975">
            <w:pPr>
              <w:spacing w:after="0" w:line="240" w:lineRule="auto"/>
              <w:rPr>
                <w:sz w:val="24"/>
                <w:szCs w:val="24"/>
              </w:rPr>
            </w:pPr>
            <w:r>
              <w:rPr>
                <w:rFonts w:ascii="Times New Roman" w:hAnsi="Times New Roman" w:cs="Times New Roman"/>
                <w:color w:val="000000"/>
                <w:sz w:val="24"/>
                <w:szCs w:val="24"/>
              </w:rPr>
              <w:t>деятельности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1</w:t>
            </w:r>
          </w:p>
        </w:tc>
      </w:tr>
      <w:tr w:rsidR="00732F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8. Фонды оценочных</w:t>
            </w:r>
          </w:p>
          <w:p w:rsidR="00732F2E" w:rsidRDefault="00E00975">
            <w:pPr>
              <w:spacing w:after="0" w:line="240" w:lineRule="auto"/>
              <w:rPr>
                <w:sz w:val="24"/>
                <w:szCs w:val="24"/>
              </w:rPr>
            </w:pPr>
            <w:r>
              <w:rPr>
                <w:rFonts w:ascii="Times New Roman" w:hAnsi="Times New Roman" w:cs="Times New Roman"/>
                <w:color w:val="000000"/>
                <w:sz w:val="24"/>
                <w:szCs w:val="24"/>
              </w:rPr>
              <w:t>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1</w:t>
            </w:r>
          </w:p>
        </w:tc>
      </w:tr>
      <w:tr w:rsidR="00732F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9. Программа внеурочной</w:t>
            </w:r>
          </w:p>
          <w:p w:rsidR="00732F2E" w:rsidRDefault="00E00975">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r w:rsidR="00732F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10. Проектирование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r w:rsidR="00732F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1. Педагогическая диагностика познавательных интересов, интеллектуальных способностей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r w:rsidR="00732F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2. Изучение диагностических методик по определению познавательных интересов и способностей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r w:rsidR="00732F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3. Планирование педагогической диагностики во внеурочной</w:t>
            </w:r>
          </w:p>
          <w:p w:rsidR="00732F2E" w:rsidRDefault="00E00975">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r w:rsidR="00732F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4. Планирование исследовательской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r w:rsidR="00732F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5. Проведение игр и упражнений, направленных на развитие познавательной активности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r w:rsidR="00732F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6. Составление и проведение вариантов интеллектуально- познавательных игр с учетом возрастных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r w:rsidR="00732F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7. Составление плана (конспекта) внеурочного занятия в общеинтеллектуальном направлении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r w:rsidR="00732F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8. Планирование общеинтеллектуальной деятельности с учетом возраста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r w:rsidR="00732F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Тема 9. Многообразие творческой деятельности в сфере досуга. Опыт проектирования программы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2</w:t>
            </w:r>
          </w:p>
        </w:tc>
      </w:tr>
      <w:tr w:rsidR="00732F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732F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36</w:t>
            </w:r>
          </w:p>
        </w:tc>
      </w:tr>
      <w:tr w:rsidR="00732F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732F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732F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color w:val="000000"/>
                <w:sz w:val="24"/>
                <w:szCs w:val="24"/>
              </w:rPr>
              <w:t>72</w:t>
            </w:r>
          </w:p>
        </w:tc>
      </w:tr>
      <w:tr w:rsidR="00732F2E">
        <w:trPr>
          <w:trHeight w:hRule="exact" w:val="2753"/>
        </w:trPr>
        <w:tc>
          <w:tcPr>
            <w:tcW w:w="9654" w:type="dxa"/>
            <w:gridSpan w:val="4"/>
            <w:shd w:val="clear" w:color="000000" w:fill="FFFFFF"/>
            <w:tcMar>
              <w:left w:w="34" w:type="dxa"/>
              <w:right w:w="34" w:type="dxa"/>
            </w:tcMar>
          </w:tcPr>
          <w:p w:rsidR="00732F2E" w:rsidRDefault="00732F2E">
            <w:pPr>
              <w:spacing w:after="0" w:line="240" w:lineRule="auto"/>
              <w:jc w:val="both"/>
              <w:rPr>
                <w:sz w:val="20"/>
                <w:szCs w:val="20"/>
              </w:rPr>
            </w:pPr>
          </w:p>
          <w:p w:rsidR="00732F2E" w:rsidRDefault="00E00975">
            <w:pPr>
              <w:spacing w:after="0" w:line="240" w:lineRule="auto"/>
              <w:jc w:val="both"/>
              <w:rPr>
                <w:sz w:val="20"/>
                <w:szCs w:val="20"/>
              </w:rPr>
            </w:pPr>
            <w:r>
              <w:rPr>
                <w:rFonts w:ascii="Times New Roman" w:hAnsi="Times New Roman" w:cs="Times New Roman"/>
                <w:color w:val="000000"/>
                <w:sz w:val="20"/>
                <w:szCs w:val="20"/>
              </w:rPr>
              <w:t>* Примечания:</w:t>
            </w:r>
          </w:p>
          <w:p w:rsidR="00732F2E" w:rsidRDefault="00E0097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2F2E" w:rsidRDefault="00E009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732F2E" w:rsidRDefault="00E009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F2E">
        <w:trPr>
          <w:trHeight w:hRule="exact" w:val="15115"/>
        </w:trPr>
        <w:tc>
          <w:tcPr>
            <w:tcW w:w="9654" w:type="dxa"/>
            <w:shd w:val="clear" w:color="000000" w:fill="FFFFFF"/>
            <w:tcMar>
              <w:left w:w="34" w:type="dxa"/>
              <w:right w:w="34" w:type="dxa"/>
            </w:tcMar>
          </w:tcPr>
          <w:p w:rsidR="00732F2E" w:rsidRDefault="00E00975">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2F2E" w:rsidRDefault="00E0097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32F2E" w:rsidRDefault="00E0097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32F2E" w:rsidRDefault="00E0097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2F2E" w:rsidRDefault="00E009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2F2E" w:rsidRDefault="00E0097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2F2E" w:rsidRDefault="00E009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732F2E" w:rsidRDefault="00E009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F2E">
        <w:trPr>
          <w:trHeight w:hRule="exact" w:val="585"/>
        </w:trPr>
        <w:tc>
          <w:tcPr>
            <w:tcW w:w="9654" w:type="dxa"/>
            <w:shd w:val="clear" w:color="000000" w:fill="FFFFFF"/>
            <w:tcMar>
              <w:left w:w="34" w:type="dxa"/>
              <w:right w:w="34" w:type="dxa"/>
            </w:tcMar>
          </w:tcPr>
          <w:p w:rsidR="00732F2E" w:rsidRDefault="00732F2E">
            <w:pPr>
              <w:spacing w:after="0" w:line="240" w:lineRule="auto"/>
              <w:rPr>
                <w:sz w:val="24"/>
                <w:szCs w:val="24"/>
              </w:rPr>
            </w:pPr>
          </w:p>
          <w:p w:rsidR="00732F2E" w:rsidRDefault="00E009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32F2E">
        <w:trPr>
          <w:trHeight w:hRule="exact" w:val="304"/>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32F2E">
        <w:trPr>
          <w:trHeight w:hRule="exact" w:val="277"/>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1.  Понятие внеурочной деятельности</w:t>
            </w:r>
          </w:p>
        </w:tc>
      </w:tr>
      <w:tr w:rsidR="00732F2E">
        <w:trPr>
          <w:trHeight w:hRule="exact" w:val="1096"/>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Понятие внеурочной деятельности. Место внеурочной деятельности младших школьников в ФГОС НОО и ООП школы.</w:t>
            </w:r>
          </w:p>
          <w:p w:rsidR="00732F2E" w:rsidRDefault="00E00975">
            <w:pPr>
              <w:spacing w:after="0" w:line="240" w:lineRule="auto"/>
              <w:jc w:val="both"/>
              <w:rPr>
                <w:sz w:val="24"/>
                <w:szCs w:val="24"/>
              </w:rPr>
            </w:pPr>
            <w:r>
              <w:rPr>
                <w:rFonts w:ascii="Times New Roman" w:hAnsi="Times New Roman" w:cs="Times New Roman"/>
                <w:color w:val="000000"/>
                <w:sz w:val="24"/>
                <w:szCs w:val="24"/>
              </w:rPr>
              <w:t>Внеурочная деятельность младших школьников как способ</w:t>
            </w:r>
          </w:p>
          <w:p w:rsidR="00732F2E" w:rsidRDefault="00E00975">
            <w:pPr>
              <w:spacing w:after="0" w:line="240" w:lineRule="auto"/>
              <w:jc w:val="both"/>
              <w:rPr>
                <w:sz w:val="24"/>
                <w:szCs w:val="24"/>
              </w:rPr>
            </w:pPr>
            <w:r>
              <w:rPr>
                <w:rFonts w:ascii="Times New Roman" w:hAnsi="Times New Roman" w:cs="Times New Roman"/>
                <w:color w:val="000000"/>
                <w:sz w:val="24"/>
                <w:szCs w:val="24"/>
              </w:rPr>
              <w:t>достижения метапредметных результатов обучения и универсальных учебных действий</w:t>
            </w:r>
          </w:p>
        </w:tc>
      </w:tr>
      <w:tr w:rsidR="00732F2E">
        <w:trPr>
          <w:trHeight w:hRule="exact" w:val="585"/>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2. Цели и задачи внеурочной деятельности младших школьников в соответствии ФГОС НОО</w:t>
            </w:r>
          </w:p>
        </w:tc>
      </w:tr>
      <w:tr w:rsidR="00732F2E">
        <w:trPr>
          <w:trHeight w:hRule="exact" w:val="2719"/>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Задачи внеурочной деятельности в соответствии с Примерной</w:t>
            </w:r>
          </w:p>
          <w:p w:rsidR="00732F2E" w:rsidRDefault="00E00975">
            <w:pPr>
              <w:spacing w:after="0" w:line="240" w:lineRule="auto"/>
              <w:jc w:val="both"/>
              <w:rPr>
                <w:sz w:val="24"/>
                <w:szCs w:val="24"/>
              </w:rPr>
            </w:pPr>
            <w:r>
              <w:rPr>
                <w:rFonts w:ascii="Times New Roman" w:hAnsi="Times New Roman" w:cs="Times New Roman"/>
                <w:color w:val="000000"/>
                <w:sz w:val="24"/>
                <w:szCs w:val="24"/>
              </w:rPr>
              <w:t>основной образовательной программой НОО:</w:t>
            </w:r>
          </w:p>
          <w:p w:rsidR="00732F2E" w:rsidRDefault="00E00975">
            <w:pPr>
              <w:spacing w:after="0" w:line="240" w:lineRule="auto"/>
              <w:jc w:val="both"/>
              <w:rPr>
                <w:sz w:val="24"/>
                <w:szCs w:val="24"/>
              </w:rPr>
            </w:pPr>
            <w:r>
              <w:rPr>
                <w:rFonts w:ascii="Times New Roman" w:hAnsi="Times New Roman" w:cs="Times New Roman"/>
                <w:color w:val="000000"/>
                <w:sz w:val="24"/>
                <w:szCs w:val="24"/>
              </w:rPr>
              <w:t>а) социально-нравственное развитие обучающихся (формирование основ духовно- нравственного, гражданскопатриотического, экономико-трудового и экологического сознания и деятельности личности);</w:t>
            </w:r>
          </w:p>
          <w:p w:rsidR="00732F2E" w:rsidRDefault="00E00975">
            <w:pPr>
              <w:spacing w:after="0" w:line="240" w:lineRule="auto"/>
              <w:jc w:val="both"/>
              <w:rPr>
                <w:sz w:val="24"/>
                <w:szCs w:val="24"/>
              </w:rPr>
            </w:pPr>
            <w:r>
              <w:rPr>
                <w:rFonts w:ascii="Times New Roman" w:hAnsi="Times New Roman" w:cs="Times New Roman"/>
                <w:color w:val="000000"/>
                <w:sz w:val="24"/>
                <w:szCs w:val="24"/>
              </w:rPr>
              <w:t>б) общеинтеллектуальное развитие обучающихся, (развитие</w:t>
            </w:r>
          </w:p>
          <w:p w:rsidR="00732F2E" w:rsidRDefault="00E00975">
            <w:pPr>
              <w:spacing w:after="0" w:line="240" w:lineRule="auto"/>
              <w:jc w:val="both"/>
              <w:rPr>
                <w:sz w:val="24"/>
                <w:szCs w:val="24"/>
              </w:rPr>
            </w:pPr>
            <w:r>
              <w:rPr>
                <w:rFonts w:ascii="Times New Roman" w:hAnsi="Times New Roman" w:cs="Times New Roman"/>
                <w:color w:val="000000"/>
                <w:sz w:val="24"/>
                <w:szCs w:val="24"/>
              </w:rPr>
              <w:t>умственной деятельности и основ систематизации знаний);</w:t>
            </w:r>
          </w:p>
          <w:p w:rsidR="00732F2E" w:rsidRDefault="00E00975">
            <w:pPr>
              <w:spacing w:after="0" w:line="240" w:lineRule="auto"/>
              <w:jc w:val="both"/>
              <w:rPr>
                <w:sz w:val="24"/>
                <w:szCs w:val="24"/>
              </w:rPr>
            </w:pPr>
            <w:r>
              <w:rPr>
                <w:rFonts w:ascii="Times New Roman" w:hAnsi="Times New Roman" w:cs="Times New Roman"/>
                <w:color w:val="000000"/>
                <w:sz w:val="24"/>
                <w:szCs w:val="24"/>
              </w:rPr>
              <w:t>в) общекультурное развитие обучающихся, воспитанников (формирование основ эстетического, физического сознания и</w:t>
            </w:r>
          </w:p>
          <w:p w:rsidR="00732F2E" w:rsidRDefault="00E00975">
            <w:pPr>
              <w:spacing w:after="0" w:line="240" w:lineRule="auto"/>
              <w:jc w:val="both"/>
              <w:rPr>
                <w:sz w:val="24"/>
                <w:szCs w:val="24"/>
              </w:rPr>
            </w:pPr>
            <w:r>
              <w:rPr>
                <w:rFonts w:ascii="Times New Roman" w:hAnsi="Times New Roman" w:cs="Times New Roman"/>
                <w:color w:val="000000"/>
                <w:sz w:val="24"/>
                <w:szCs w:val="24"/>
              </w:rPr>
              <w:t>деятельности личности, развитие ее самоорганизации).</w:t>
            </w:r>
          </w:p>
        </w:tc>
      </w:tr>
      <w:tr w:rsidR="00732F2E">
        <w:trPr>
          <w:trHeight w:hRule="exact" w:val="855"/>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3. Направления внеурочной</w:t>
            </w:r>
          </w:p>
          <w:p w:rsidR="00732F2E" w:rsidRDefault="00E00975">
            <w:pPr>
              <w:spacing w:after="0" w:line="240" w:lineRule="auto"/>
              <w:jc w:val="center"/>
              <w:rPr>
                <w:sz w:val="24"/>
                <w:szCs w:val="24"/>
              </w:rPr>
            </w:pPr>
            <w:r>
              <w:rPr>
                <w:rFonts w:ascii="Times New Roman" w:hAnsi="Times New Roman" w:cs="Times New Roman"/>
                <w:b/>
                <w:color w:val="000000"/>
                <w:sz w:val="24"/>
                <w:szCs w:val="24"/>
              </w:rPr>
              <w:t>деятельности младших</w:t>
            </w:r>
          </w:p>
          <w:p w:rsidR="00732F2E" w:rsidRDefault="00E00975">
            <w:pPr>
              <w:spacing w:after="0" w:line="240" w:lineRule="auto"/>
              <w:jc w:val="center"/>
              <w:rPr>
                <w:sz w:val="24"/>
                <w:szCs w:val="24"/>
              </w:rPr>
            </w:pPr>
            <w:r>
              <w:rPr>
                <w:rFonts w:ascii="Times New Roman" w:hAnsi="Times New Roman" w:cs="Times New Roman"/>
                <w:b/>
                <w:color w:val="000000"/>
                <w:sz w:val="24"/>
                <w:szCs w:val="24"/>
              </w:rPr>
              <w:t>школьников в соответствии с ФГОС НОО</w:t>
            </w:r>
          </w:p>
        </w:tc>
      </w:tr>
      <w:tr w:rsidR="00732F2E">
        <w:trPr>
          <w:trHeight w:hRule="exact" w:val="1637"/>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Направления внеурочной деятельности младших школьников в</w:t>
            </w:r>
          </w:p>
          <w:p w:rsidR="00732F2E" w:rsidRDefault="00E00975">
            <w:pPr>
              <w:spacing w:after="0" w:line="240" w:lineRule="auto"/>
              <w:jc w:val="both"/>
              <w:rPr>
                <w:sz w:val="24"/>
                <w:szCs w:val="24"/>
              </w:rPr>
            </w:pPr>
            <w:r>
              <w:rPr>
                <w:rFonts w:ascii="Times New Roman" w:hAnsi="Times New Roman" w:cs="Times New Roman"/>
                <w:color w:val="000000"/>
                <w:sz w:val="24"/>
                <w:szCs w:val="24"/>
              </w:rPr>
              <w:t>соответствии с ФГОС НОО: спортивно-оздоровительное, общекультурное, общеинтеллектуальное, социальное, духовнонравственное. Внеурочная деятельность как дополнение и</w:t>
            </w:r>
          </w:p>
          <w:p w:rsidR="00732F2E" w:rsidRDefault="00E00975">
            <w:pPr>
              <w:spacing w:after="0" w:line="240" w:lineRule="auto"/>
              <w:jc w:val="both"/>
              <w:rPr>
                <w:sz w:val="24"/>
                <w:szCs w:val="24"/>
              </w:rPr>
            </w:pPr>
            <w:r>
              <w:rPr>
                <w:rFonts w:ascii="Times New Roman" w:hAnsi="Times New Roman" w:cs="Times New Roman"/>
                <w:color w:val="000000"/>
                <w:sz w:val="24"/>
                <w:szCs w:val="24"/>
              </w:rPr>
              <w:t>расширение предметных областей, реализация межпредметных</w:t>
            </w:r>
          </w:p>
          <w:p w:rsidR="00732F2E" w:rsidRDefault="00E00975">
            <w:pPr>
              <w:spacing w:after="0" w:line="240" w:lineRule="auto"/>
              <w:jc w:val="both"/>
              <w:rPr>
                <w:sz w:val="24"/>
                <w:szCs w:val="24"/>
              </w:rPr>
            </w:pPr>
            <w:r>
              <w:rPr>
                <w:rFonts w:ascii="Times New Roman" w:hAnsi="Times New Roman" w:cs="Times New Roman"/>
                <w:color w:val="000000"/>
                <w:sz w:val="24"/>
                <w:szCs w:val="24"/>
              </w:rPr>
              <w:t>связей через внеурочную деятельность младших школьников</w:t>
            </w:r>
          </w:p>
        </w:tc>
      </w:tr>
      <w:tr w:rsidR="00732F2E">
        <w:trPr>
          <w:trHeight w:hRule="exact" w:val="585"/>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4. Виды внеурочной деятельности младших</w:t>
            </w:r>
          </w:p>
          <w:p w:rsidR="00732F2E" w:rsidRDefault="00E00975">
            <w:pPr>
              <w:spacing w:after="0" w:line="240" w:lineRule="auto"/>
              <w:jc w:val="center"/>
              <w:rPr>
                <w:sz w:val="24"/>
                <w:szCs w:val="24"/>
              </w:rPr>
            </w:pPr>
            <w:r>
              <w:rPr>
                <w:rFonts w:ascii="Times New Roman" w:hAnsi="Times New Roman" w:cs="Times New Roman"/>
                <w:b/>
                <w:color w:val="000000"/>
                <w:sz w:val="24"/>
                <w:szCs w:val="24"/>
              </w:rPr>
              <w:t>школьников в соответствии с ФГОС НОО</w:t>
            </w:r>
          </w:p>
        </w:tc>
      </w:tr>
      <w:tr w:rsidR="00732F2E">
        <w:trPr>
          <w:trHeight w:hRule="exact" w:val="1907"/>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Виды внеурочной деятельности младших школьников, определяемые в рамках основных направлений внеурочной деятельности. Инновационные виды внеурочной деятельности. Формы</w:t>
            </w:r>
          </w:p>
          <w:p w:rsidR="00732F2E" w:rsidRDefault="00E00975">
            <w:pPr>
              <w:spacing w:after="0" w:line="240" w:lineRule="auto"/>
              <w:jc w:val="both"/>
              <w:rPr>
                <w:sz w:val="24"/>
                <w:szCs w:val="24"/>
              </w:rPr>
            </w:pPr>
            <w:r>
              <w:rPr>
                <w:rFonts w:ascii="Times New Roman" w:hAnsi="Times New Roman" w:cs="Times New Roman"/>
                <w:color w:val="000000"/>
                <w:sz w:val="24"/>
                <w:szCs w:val="24"/>
              </w:rPr>
              <w:t>организации внеурочной деятельности младших школьников:</w:t>
            </w:r>
          </w:p>
          <w:p w:rsidR="00732F2E" w:rsidRDefault="00E00975">
            <w:pPr>
              <w:spacing w:after="0" w:line="240" w:lineRule="auto"/>
              <w:jc w:val="both"/>
              <w:rPr>
                <w:sz w:val="24"/>
                <w:szCs w:val="24"/>
              </w:rPr>
            </w:pPr>
            <w:r>
              <w:rPr>
                <w:rFonts w:ascii="Times New Roman" w:hAnsi="Times New Roman" w:cs="Times New Roman"/>
                <w:color w:val="000000"/>
                <w:sz w:val="24"/>
                <w:szCs w:val="24"/>
              </w:rPr>
              <w:t>кружки, секции и другие. Деятельностный подход и проектная</w:t>
            </w:r>
          </w:p>
          <w:p w:rsidR="00732F2E" w:rsidRDefault="00E00975">
            <w:pPr>
              <w:spacing w:after="0" w:line="240" w:lineRule="auto"/>
              <w:jc w:val="both"/>
              <w:rPr>
                <w:sz w:val="24"/>
                <w:szCs w:val="24"/>
              </w:rPr>
            </w:pPr>
            <w:r>
              <w:rPr>
                <w:rFonts w:ascii="Times New Roman" w:hAnsi="Times New Roman" w:cs="Times New Roman"/>
                <w:color w:val="000000"/>
                <w:sz w:val="24"/>
                <w:szCs w:val="24"/>
              </w:rPr>
              <w:t>деятельность обучающихся, как основные инструменты эффективной реализации программ внеурочной деятельности.</w:t>
            </w:r>
          </w:p>
        </w:tc>
      </w:tr>
      <w:tr w:rsidR="00732F2E">
        <w:trPr>
          <w:trHeight w:hRule="exact" w:val="1396"/>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5. Модели организации</w:t>
            </w:r>
          </w:p>
          <w:p w:rsidR="00732F2E" w:rsidRDefault="00E00975">
            <w:pPr>
              <w:spacing w:after="0" w:line="240" w:lineRule="auto"/>
              <w:jc w:val="center"/>
              <w:rPr>
                <w:sz w:val="24"/>
                <w:szCs w:val="24"/>
              </w:rPr>
            </w:pPr>
            <w:r>
              <w:rPr>
                <w:rFonts w:ascii="Times New Roman" w:hAnsi="Times New Roman" w:cs="Times New Roman"/>
                <w:b/>
                <w:color w:val="000000"/>
                <w:sz w:val="24"/>
                <w:szCs w:val="24"/>
              </w:rPr>
              <w:t>внеурочной деятельности</w:t>
            </w:r>
          </w:p>
          <w:p w:rsidR="00732F2E" w:rsidRDefault="00E00975">
            <w:pPr>
              <w:spacing w:after="0" w:line="240" w:lineRule="auto"/>
              <w:jc w:val="center"/>
              <w:rPr>
                <w:sz w:val="24"/>
                <w:szCs w:val="24"/>
              </w:rPr>
            </w:pPr>
            <w:r>
              <w:rPr>
                <w:rFonts w:ascii="Times New Roman" w:hAnsi="Times New Roman" w:cs="Times New Roman"/>
                <w:b/>
                <w:color w:val="000000"/>
                <w:sz w:val="24"/>
                <w:szCs w:val="24"/>
              </w:rPr>
              <w:t>младших школьников в</w:t>
            </w:r>
          </w:p>
          <w:p w:rsidR="00732F2E" w:rsidRDefault="00E00975">
            <w:pPr>
              <w:spacing w:after="0" w:line="240" w:lineRule="auto"/>
              <w:jc w:val="center"/>
              <w:rPr>
                <w:sz w:val="24"/>
                <w:szCs w:val="24"/>
              </w:rPr>
            </w:pPr>
            <w:r>
              <w:rPr>
                <w:rFonts w:ascii="Times New Roman" w:hAnsi="Times New Roman" w:cs="Times New Roman"/>
                <w:b/>
                <w:color w:val="000000"/>
                <w:sz w:val="24"/>
                <w:szCs w:val="24"/>
              </w:rPr>
              <w:t>соответствии с ФГОС</w:t>
            </w:r>
          </w:p>
          <w:p w:rsidR="00732F2E" w:rsidRDefault="00E00975">
            <w:pPr>
              <w:spacing w:after="0" w:line="240" w:lineRule="auto"/>
              <w:jc w:val="center"/>
              <w:rPr>
                <w:sz w:val="24"/>
                <w:szCs w:val="24"/>
              </w:rPr>
            </w:pPr>
            <w:r>
              <w:rPr>
                <w:rFonts w:ascii="Times New Roman" w:hAnsi="Times New Roman" w:cs="Times New Roman"/>
                <w:b/>
                <w:color w:val="000000"/>
                <w:sz w:val="24"/>
                <w:szCs w:val="24"/>
              </w:rPr>
              <w:t>НОО. Планирование</w:t>
            </w:r>
          </w:p>
        </w:tc>
      </w:tr>
      <w:tr w:rsidR="00732F2E">
        <w:trPr>
          <w:trHeight w:hRule="exact" w:val="2719"/>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Модели дополнительного образования на основе институциональной системы, и на основе муниципальной системы, модель</w:t>
            </w:r>
          </w:p>
          <w:p w:rsidR="00732F2E" w:rsidRDefault="00E00975">
            <w:pPr>
              <w:spacing w:after="0" w:line="240" w:lineRule="auto"/>
              <w:jc w:val="both"/>
              <w:rPr>
                <w:sz w:val="24"/>
                <w:szCs w:val="24"/>
              </w:rPr>
            </w:pPr>
            <w:r>
              <w:rPr>
                <w:rFonts w:ascii="Times New Roman" w:hAnsi="Times New Roman" w:cs="Times New Roman"/>
                <w:color w:val="000000"/>
                <w:sz w:val="24"/>
                <w:szCs w:val="24"/>
              </w:rPr>
              <w:t>«школы полного дня», оптимизационная, инновационнообразовательная, модель «лига школ», кадетский корпус, разнопрофильная школа углубленного образования, родительскопедагогического круглогодичного объединения, индивидуаль но-творческого и проектного обучения, школа, дополненная</w:t>
            </w:r>
          </w:p>
          <w:p w:rsidR="00732F2E" w:rsidRDefault="00E00975">
            <w:pPr>
              <w:spacing w:after="0" w:line="240" w:lineRule="auto"/>
              <w:jc w:val="both"/>
              <w:rPr>
                <w:sz w:val="24"/>
                <w:szCs w:val="24"/>
              </w:rPr>
            </w:pPr>
            <w:r>
              <w:rPr>
                <w:rFonts w:ascii="Times New Roman" w:hAnsi="Times New Roman" w:cs="Times New Roman"/>
                <w:color w:val="000000"/>
                <w:sz w:val="24"/>
                <w:szCs w:val="24"/>
              </w:rPr>
              <w:t>клубными объединениями по интересам. Возможности интеграции дополнительного образования, урочной и внеурочной</w:t>
            </w:r>
          </w:p>
          <w:p w:rsidR="00732F2E" w:rsidRDefault="00E00975">
            <w:pPr>
              <w:spacing w:after="0" w:line="240" w:lineRule="auto"/>
              <w:jc w:val="both"/>
              <w:rPr>
                <w:sz w:val="24"/>
                <w:szCs w:val="24"/>
              </w:rPr>
            </w:pPr>
            <w:r>
              <w:rPr>
                <w:rFonts w:ascii="Times New Roman" w:hAnsi="Times New Roman" w:cs="Times New Roman"/>
                <w:color w:val="000000"/>
                <w:sz w:val="24"/>
                <w:szCs w:val="24"/>
              </w:rPr>
              <w:t>деятельности. Распределение внеурочных занятий по центрам.</w:t>
            </w:r>
          </w:p>
          <w:p w:rsidR="00732F2E" w:rsidRDefault="00E00975">
            <w:pPr>
              <w:spacing w:after="0" w:line="240" w:lineRule="auto"/>
              <w:jc w:val="both"/>
              <w:rPr>
                <w:sz w:val="24"/>
                <w:szCs w:val="24"/>
              </w:rPr>
            </w:pPr>
            <w:r>
              <w:rPr>
                <w:rFonts w:ascii="Times New Roman" w:hAnsi="Times New Roman" w:cs="Times New Roman"/>
                <w:color w:val="000000"/>
                <w:sz w:val="24"/>
                <w:szCs w:val="24"/>
              </w:rPr>
              <w:t>Планирование</w:t>
            </w:r>
          </w:p>
        </w:tc>
      </w:tr>
      <w:tr w:rsidR="00732F2E">
        <w:trPr>
          <w:trHeight w:hRule="exact" w:val="585"/>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6. Уровни достижения планируемых результатов</w:t>
            </w:r>
          </w:p>
          <w:p w:rsidR="00732F2E" w:rsidRDefault="00E00975">
            <w:pPr>
              <w:spacing w:after="0" w:line="240" w:lineRule="auto"/>
              <w:jc w:val="center"/>
              <w:rPr>
                <w:sz w:val="24"/>
                <w:szCs w:val="24"/>
              </w:rPr>
            </w:pPr>
            <w:r>
              <w:rPr>
                <w:rFonts w:ascii="Times New Roman" w:hAnsi="Times New Roman" w:cs="Times New Roman"/>
                <w:b/>
                <w:color w:val="000000"/>
                <w:sz w:val="24"/>
                <w:szCs w:val="24"/>
              </w:rPr>
              <w:t>внеурочной деятельности</w:t>
            </w:r>
          </w:p>
        </w:tc>
      </w:tr>
    </w:tbl>
    <w:p w:rsidR="00732F2E" w:rsidRDefault="00E009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F2E">
        <w:trPr>
          <w:trHeight w:hRule="exact" w:val="826"/>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lastRenderedPageBreak/>
              <w:t>Уровни достижения планируемых результатов внеурочной</w:t>
            </w:r>
          </w:p>
          <w:p w:rsidR="00732F2E" w:rsidRDefault="00E00975">
            <w:pPr>
              <w:spacing w:after="0" w:line="240" w:lineRule="auto"/>
              <w:jc w:val="both"/>
              <w:rPr>
                <w:sz w:val="24"/>
                <w:szCs w:val="24"/>
              </w:rPr>
            </w:pPr>
            <w:r>
              <w:rPr>
                <w:rFonts w:ascii="Times New Roman" w:hAnsi="Times New Roman" w:cs="Times New Roman"/>
                <w:color w:val="000000"/>
                <w:sz w:val="24"/>
                <w:szCs w:val="24"/>
              </w:rPr>
              <w:t>деятельности в соответствии с ФГОС НОО. Базовый уровень.</w:t>
            </w:r>
          </w:p>
          <w:p w:rsidR="00732F2E" w:rsidRDefault="00E00975">
            <w:pPr>
              <w:spacing w:after="0" w:line="240" w:lineRule="auto"/>
              <w:jc w:val="both"/>
              <w:rPr>
                <w:sz w:val="24"/>
                <w:szCs w:val="24"/>
              </w:rPr>
            </w:pPr>
            <w:r>
              <w:rPr>
                <w:rFonts w:ascii="Times New Roman" w:hAnsi="Times New Roman" w:cs="Times New Roman"/>
                <w:color w:val="000000"/>
                <w:sz w:val="24"/>
                <w:szCs w:val="24"/>
              </w:rPr>
              <w:t>Повышенный уровень. Индикаторы.</w:t>
            </w:r>
          </w:p>
        </w:tc>
      </w:tr>
      <w:tr w:rsidR="00732F2E">
        <w:trPr>
          <w:trHeight w:hRule="exact" w:val="585"/>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7. Система оценки достижения планируемых результатов внеурочной</w:t>
            </w:r>
          </w:p>
          <w:p w:rsidR="00732F2E" w:rsidRDefault="00E00975">
            <w:pPr>
              <w:spacing w:after="0" w:line="240" w:lineRule="auto"/>
              <w:jc w:val="center"/>
              <w:rPr>
                <w:sz w:val="24"/>
                <w:szCs w:val="24"/>
              </w:rPr>
            </w:pPr>
            <w:r>
              <w:rPr>
                <w:rFonts w:ascii="Times New Roman" w:hAnsi="Times New Roman" w:cs="Times New Roman"/>
                <w:b/>
                <w:color w:val="000000"/>
                <w:sz w:val="24"/>
                <w:szCs w:val="24"/>
              </w:rPr>
              <w:t>деятельности в соответствии с ФГОС НОО.</w:t>
            </w:r>
          </w:p>
        </w:tc>
      </w:tr>
      <w:tr w:rsidR="00732F2E">
        <w:trPr>
          <w:trHeight w:hRule="exact" w:val="1096"/>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Система оценки достижения планируемых результатов внеурочной деятельности в соответствии с ФГОС НОО. Примерная основная образовательная программа, как инструмент</w:t>
            </w:r>
          </w:p>
          <w:p w:rsidR="00732F2E" w:rsidRDefault="00E00975">
            <w:pPr>
              <w:spacing w:after="0" w:line="240" w:lineRule="auto"/>
              <w:jc w:val="both"/>
              <w:rPr>
                <w:sz w:val="24"/>
                <w:szCs w:val="24"/>
              </w:rPr>
            </w:pPr>
            <w:r>
              <w:rPr>
                <w:rFonts w:ascii="Times New Roman" w:hAnsi="Times New Roman" w:cs="Times New Roman"/>
                <w:color w:val="000000"/>
                <w:sz w:val="24"/>
                <w:szCs w:val="24"/>
              </w:rPr>
              <w:t>оценки достижения планируемых результатов внеурочной деятельности.</w:t>
            </w:r>
          </w:p>
        </w:tc>
      </w:tr>
      <w:tr w:rsidR="00732F2E">
        <w:trPr>
          <w:trHeight w:hRule="exact" w:val="585"/>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8. Фонды оценочных</w:t>
            </w:r>
          </w:p>
          <w:p w:rsidR="00732F2E" w:rsidRDefault="00E00975">
            <w:pPr>
              <w:spacing w:after="0" w:line="240" w:lineRule="auto"/>
              <w:jc w:val="center"/>
              <w:rPr>
                <w:sz w:val="24"/>
                <w:szCs w:val="24"/>
              </w:rPr>
            </w:pPr>
            <w:r>
              <w:rPr>
                <w:rFonts w:ascii="Times New Roman" w:hAnsi="Times New Roman" w:cs="Times New Roman"/>
                <w:b/>
                <w:color w:val="000000"/>
                <w:sz w:val="24"/>
                <w:szCs w:val="24"/>
              </w:rPr>
              <w:t>средств</w:t>
            </w:r>
          </w:p>
        </w:tc>
      </w:tr>
      <w:tr w:rsidR="00732F2E">
        <w:trPr>
          <w:trHeight w:hRule="exact" w:val="1366"/>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Фонды оценочных средств. Метапредметные диагностические</w:t>
            </w:r>
          </w:p>
          <w:p w:rsidR="00732F2E" w:rsidRDefault="00E00975">
            <w:pPr>
              <w:spacing w:after="0" w:line="240" w:lineRule="auto"/>
              <w:jc w:val="both"/>
              <w:rPr>
                <w:sz w:val="24"/>
                <w:szCs w:val="24"/>
              </w:rPr>
            </w:pPr>
            <w:r>
              <w:rPr>
                <w:rFonts w:ascii="Times New Roman" w:hAnsi="Times New Roman" w:cs="Times New Roman"/>
                <w:color w:val="000000"/>
                <w:sz w:val="24"/>
                <w:szCs w:val="24"/>
              </w:rPr>
              <w:t>работы, как инструмент оценки сформированности УУД и</w:t>
            </w:r>
          </w:p>
          <w:p w:rsidR="00732F2E" w:rsidRDefault="00E00975">
            <w:pPr>
              <w:spacing w:after="0" w:line="240" w:lineRule="auto"/>
              <w:jc w:val="both"/>
              <w:rPr>
                <w:sz w:val="24"/>
                <w:szCs w:val="24"/>
              </w:rPr>
            </w:pPr>
            <w:r>
              <w:rPr>
                <w:rFonts w:ascii="Times New Roman" w:hAnsi="Times New Roman" w:cs="Times New Roman"/>
                <w:color w:val="000000"/>
                <w:sz w:val="24"/>
                <w:szCs w:val="24"/>
              </w:rPr>
              <w:t>усвоения метапредметных знаний. Психолого-педагогический инструментарий оценки достижения планируемых результатов</w:t>
            </w:r>
          </w:p>
          <w:p w:rsidR="00732F2E" w:rsidRDefault="00E00975">
            <w:pPr>
              <w:spacing w:after="0" w:line="240" w:lineRule="auto"/>
              <w:jc w:val="both"/>
              <w:rPr>
                <w:sz w:val="24"/>
                <w:szCs w:val="24"/>
              </w:rPr>
            </w:pPr>
            <w:r>
              <w:rPr>
                <w:rFonts w:ascii="Times New Roman" w:hAnsi="Times New Roman" w:cs="Times New Roman"/>
                <w:color w:val="000000"/>
                <w:sz w:val="24"/>
                <w:szCs w:val="24"/>
              </w:rPr>
              <w:t>внеурочной деятельности.</w:t>
            </w:r>
          </w:p>
        </w:tc>
      </w:tr>
      <w:tr w:rsidR="00732F2E">
        <w:trPr>
          <w:trHeight w:hRule="exact" w:val="585"/>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9. Программа внеурочной</w:t>
            </w:r>
          </w:p>
          <w:p w:rsidR="00732F2E" w:rsidRDefault="00E00975">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732F2E">
        <w:trPr>
          <w:trHeight w:hRule="exact" w:val="1637"/>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Рабочая программа внеурочной деятельности – рабочий документ педагога при реализации дополнительных образовательных программ. Структура, содержание. Планирование. Составление рабочей программы внеурочной деятельности на</w:t>
            </w:r>
          </w:p>
          <w:p w:rsidR="00732F2E" w:rsidRDefault="00E00975">
            <w:pPr>
              <w:spacing w:after="0" w:line="240" w:lineRule="auto"/>
              <w:jc w:val="both"/>
              <w:rPr>
                <w:sz w:val="24"/>
                <w:szCs w:val="24"/>
              </w:rPr>
            </w:pPr>
            <w:r>
              <w:rPr>
                <w:rFonts w:ascii="Times New Roman" w:hAnsi="Times New Roman" w:cs="Times New Roman"/>
                <w:color w:val="000000"/>
                <w:sz w:val="24"/>
                <w:szCs w:val="24"/>
              </w:rPr>
              <w:t>основе примерной основной образовательной программы НОО</w:t>
            </w:r>
          </w:p>
          <w:p w:rsidR="00732F2E" w:rsidRDefault="00E00975">
            <w:pPr>
              <w:spacing w:after="0" w:line="240" w:lineRule="auto"/>
              <w:jc w:val="both"/>
              <w:rPr>
                <w:sz w:val="24"/>
                <w:szCs w:val="24"/>
              </w:rPr>
            </w:pPr>
            <w:r>
              <w:rPr>
                <w:rFonts w:ascii="Times New Roman" w:hAnsi="Times New Roman" w:cs="Times New Roman"/>
                <w:color w:val="000000"/>
                <w:sz w:val="24"/>
                <w:szCs w:val="24"/>
              </w:rPr>
              <w:t>и авторских программ дополнительного образования по</w:t>
            </w:r>
          </w:p>
          <w:p w:rsidR="00732F2E" w:rsidRDefault="00E00975">
            <w:pPr>
              <w:spacing w:after="0" w:line="240" w:lineRule="auto"/>
              <w:jc w:val="both"/>
              <w:rPr>
                <w:sz w:val="24"/>
                <w:szCs w:val="24"/>
              </w:rPr>
            </w:pPr>
            <w:r>
              <w:rPr>
                <w:rFonts w:ascii="Times New Roman" w:hAnsi="Times New Roman" w:cs="Times New Roman"/>
                <w:color w:val="000000"/>
                <w:sz w:val="24"/>
                <w:szCs w:val="24"/>
              </w:rPr>
              <w:t>направлениям</w:t>
            </w:r>
          </w:p>
        </w:tc>
      </w:tr>
      <w:tr w:rsidR="00732F2E">
        <w:trPr>
          <w:trHeight w:hRule="exact" w:val="304"/>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10. Проектирование внеурочной деятельности</w:t>
            </w:r>
          </w:p>
        </w:tc>
      </w:tr>
      <w:tr w:rsidR="00732F2E">
        <w:trPr>
          <w:trHeight w:hRule="exact" w:val="1907"/>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Педагогическое проектирование, как инструмент эффективной</w:t>
            </w:r>
          </w:p>
          <w:p w:rsidR="00732F2E" w:rsidRDefault="00E00975">
            <w:pPr>
              <w:spacing w:after="0" w:line="240" w:lineRule="auto"/>
              <w:jc w:val="both"/>
              <w:rPr>
                <w:sz w:val="24"/>
                <w:szCs w:val="24"/>
              </w:rPr>
            </w:pPr>
            <w:r>
              <w:rPr>
                <w:rFonts w:ascii="Times New Roman" w:hAnsi="Times New Roman" w:cs="Times New Roman"/>
                <w:color w:val="000000"/>
                <w:sz w:val="24"/>
                <w:szCs w:val="24"/>
              </w:rPr>
              <w:t>реализации комплекса программ внеурочной деятельности.</w:t>
            </w:r>
          </w:p>
          <w:p w:rsidR="00732F2E" w:rsidRDefault="00E00975">
            <w:pPr>
              <w:spacing w:after="0" w:line="240" w:lineRule="auto"/>
              <w:jc w:val="both"/>
              <w:rPr>
                <w:sz w:val="24"/>
                <w:szCs w:val="24"/>
              </w:rPr>
            </w:pPr>
            <w:r>
              <w:rPr>
                <w:rFonts w:ascii="Times New Roman" w:hAnsi="Times New Roman" w:cs="Times New Roman"/>
                <w:color w:val="000000"/>
                <w:sz w:val="24"/>
                <w:szCs w:val="24"/>
              </w:rPr>
              <w:t>Сетевое взаимодействие школы с учреждениями среднего,</w:t>
            </w:r>
          </w:p>
          <w:p w:rsidR="00732F2E" w:rsidRDefault="00E00975">
            <w:pPr>
              <w:spacing w:after="0" w:line="240" w:lineRule="auto"/>
              <w:jc w:val="both"/>
              <w:rPr>
                <w:sz w:val="24"/>
                <w:szCs w:val="24"/>
              </w:rPr>
            </w:pPr>
            <w:r>
              <w:rPr>
                <w:rFonts w:ascii="Times New Roman" w:hAnsi="Times New Roman" w:cs="Times New Roman"/>
                <w:color w:val="000000"/>
                <w:sz w:val="24"/>
                <w:szCs w:val="24"/>
              </w:rPr>
              <w:t>высшего и дополнительного образования</w:t>
            </w:r>
          </w:p>
          <w:p w:rsidR="00732F2E" w:rsidRDefault="00E00975">
            <w:pPr>
              <w:spacing w:after="0" w:line="240" w:lineRule="auto"/>
              <w:jc w:val="both"/>
              <w:rPr>
                <w:sz w:val="24"/>
                <w:szCs w:val="24"/>
              </w:rPr>
            </w:pPr>
            <w:r>
              <w:rPr>
                <w:rFonts w:ascii="Times New Roman" w:hAnsi="Times New Roman" w:cs="Times New Roman"/>
                <w:color w:val="000000"/>
                <w:sz w:val="24"/>
                <w:szCs w:val="24"/>
              </w:rPr>
              <w:t>Виды внеурочных занятий. Разработка технологической карты</w:t>
            </w:r>
          </w:p>
          <w:p w:rsidR="00732F2E" w:rsidRDefault="00E00975">
            <w:pPr>
              <w:spacing w:after="0" w:line="240" w:lineRule="auto"/>
              <w:jc w:val="both"/>
              <w:rPr>
                <w:sz w:val="24"/>
                <w:szCs w:val="24"/>
              </w:rPr>
            </w:pPr>
            <w:r>
              <w:rPr>
                <w:rFonts w:ascii="Times New Roman" w:hAnsi="Times New Roman" w:cs="Times New Roman"/>
                <w:color w:val="000000"/>
                <w:sz w:val="24"/>
                <w:szCs w:val="24"/>
              </w:rPr>
              <w:t>внеурочного занятия с дифференциацией уровня достижения</w:t>
            </w:r>
          </w:p>
          <w:p w:rsidR="00732F2E" w:rsidRDefault="00E00975">
            <w:pPr>
              <w:spacing w:after="0" w:line="240" w:lineRule="auto"/>
              <w:jc w:val="both"/>
              <w:rPr>
                <w:sz w:val="24"/>
                <w:szCs w:val="24"/>
              </w:rPr>
            </w:pPr>
            <w:r>
              <w:rPr>
                <w:rFonts w:ascii="Times New Roman" w:hAnsi="Times New Roman" w:cs="Times New Roman"/>
                <w:color w:val="000000"/>
                <w:sz w:val="24"/>
                <w:szCs w:val="24"/>
              </w:rPr>
              <w:t>планируемых результатов</w:t>
            </w:r>
          </w:p>
        </w:tc>
      </w:tr>
      <w:tr w:rsidR="00732F2E">
        <w:trPr>
          <w:trHeight w:hRule="exact" w:val="277"/>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32F2E">
        <w:trPr>
          <w:trHeight w:hRule="exact" w:val="599"/>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1. Педагогическая диагностика познавательных интересов, интеллектуальных способностей обучающихся</w:t>
            </w:r>
          </w:p>
        </w:tc>
      </w:tr>
      <w:tr w:rsidR="00732F2E">
        <w:trPr>
          <w:trHeight w:hRule="exact" w:val="555"/>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овладение умением использовать диагностические методики во внеурочной работе со школьниками.</w:t>
            </w:r>
          </w:p>
        </w:tc>
      </w:tr>
      <w:tr w:rsidR="00732F2E">
        <w:trPr>
          <w:trHeight w:hRule="exact" w:val="599"/>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2. Изучение диагностических методик по определению познавательных интересов и способностей младшего школьника</w:t>
            </w:r>
          </w:p>
        </w:tc>
      </w:tr>
      <w:tr w:rsidR="00732F2E">
        <w:trPr>
          <w:trHeight w:hRule="exact" w:val="555"/>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Осуществление анализа диагностических методик, направленных на определение познавательных интересов и способностей младшего школьника.</w:t>
            </w:r>
          </w:p>
        </w:tc>
      </w:tr>
      <w:tr w:rsidR="00732F2E">
        <w:trPr>
          <w:trHeight w:hRule="exact" w:val="599"/>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3. Планирование педагогической диагностики во внеурочной</w:t>
            </w:r>
          </w:p>
          <w:p w:rsidR="00732F2E" w:rsidRDefault="00E00975">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732F2E">
        <w:trPr>
          <w:trHeight w:hRule="exact" w:val="826"/>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Овладение проектировочными умениями в области педагогической диагностики познавательных интересов, интеллектуальных способностей младших школьников на основе теоретических знаний.</w:t>
            </w:r>
          </w:p>
        </w:tc>
      </w:tr>
      <w:tr w:rsidR="00732F2E">
        <w:trPr>
          <w:trHeight w:hRule="exact" w:val="319"/>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4. Планирование исследовательской деятельности обучающихся</w:t>
            </w:r>
          </w:p>
        </w:tc>
      </w:tr>
      <w:tr w:rsidR="00732F2E">
        <w:trPr>
          <w:trHeight w:hRule="exact" w:val="826"/>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использование теоретических</w:t>
            </w:r>
          </w:p>
          <w:p w:rsidR="00732F2E" w:rsidRDefault="00E00975">
            <w:pPr>
              <w:spacing w:after="0" w:line="240" w:lineRule="auto"/>
              <w:jc w:val="both"/>
              <w:rPr>
                <w:sz w:val="24"/>
                <w:szCs w:val="24"/>
              </w:rPr>
            </w:pPr>
            <w:r>
              <w:rPr>
                <w:rFonts w:ascii="Times New Roman" w:hAnsi="Times New Roman" w:cs="Times New Roman"/>
                <w:color w:val="000000"/>
                <w:sz w:val="24"/>
                <w:szCs w:val="24"/>
              </w:rPr>
              <w:t>знаний методики А.И.Савенкова в планировании исследовательской деятельности младших школьников во внеурочной деятельности.</w:t>
            </w:r>
          </w:p>
        </w:tc>
      </w:tr>
    </w:tbl>
    <w:p w:rsidR="00732F2E" w:rsidRDefault="00E009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F2E">
        <w:trPr>
          <w:trHeight w:hRule="exact" w:val="585"/>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lastRenderedPageBreak/>
              <w:t>Тема 5. Проведение игр и упражнений, направленных на развитие познавательной активности младшего школьника</w:t>
            </w:r>
          </w:p>
        </w:tc>
      </w:tr>
      <w:tr w:rsidR="00732F2E">
        <w:trPr>
          <w:trHeight w:hRule="exact" w:val="826"/>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Апробирование и определение особенностей проведения игр и упражнений, направленных на развитие познавательной активности младшего школьника во внеурочной деятельности.</w:t>
            </w:r>
          </w:p>
        </w:tc>
      </w:tr>
      <w:tr w:rsidR="00732F2E">
        <w:trPr>
          <w:trHeight w:hRule="exact" w:val="599"/>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6. Составление и проведение вариантов интеллектуально- познавательных игр с учетом возрастных особенностей обучающихся</w:t>
            </w:r>
          </w:p>
        </w:tc>
      </w:tr>
      <w:tr w:rsidR="00732F2E">
        <w:trPr>
          <w:trHeight w:hRule="exact" w:val="555"/>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Определение особенностей составления и проведения интеллектуально-познавательных игр с учетом возрастных особенностей младших школьников.</w:t>
            </w:r>
          </w:p>
        </w:tc>
      </w:tr>
      <w:tr w:rsidR="00732F2E">
        <w:trPr>
          <w:trHeight w:hRule="exact" w:val="599"/>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7. Составление плана (конспекта) внеурочного занятия в общеинтеллектуальном направлении</w:t>
            </w:r>
          </w:p>
        </w:tc>
      </w:tr>
      <w:tr w:rsidR="00732F2E">
        <w:trPr>
          <w:trHeight w:hRule="exact" w:val="555"/>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Развитие умений определять форму, структуру, содержание плана (конспекта) внеурочного занятия для реализации общеинтеллектуального направления</w:t>
            </w:r>
          </w:p>
        </w:tc>
      </w:tr>
      <w:tr w:rsidR="00732F2E">
        <w:trPr>
          <w:trHeight w:hRule="exact" w:val="599"/>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8. Планирование общеинтеллектуальной деятельности с учетом возраста обучающихся</w:t>
            </w:r>
          </w:p>
        </w:tc>
      </w:tr>
      <w:tr w:rsidR="00732F2E">
        <w:trPr>
          <w:trHeight w:hRule="exact" w:val="826"/>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w:t>
            </w:r>
          </w:p>
        </w:tc>
      </w:tr>
      <w:tr w:rsidR="00732F2E">
        <w:trPr>
          <w:trHeight w:hRule="exact" w:val="599"/>
        </w:trPr>
        <w:tc>
          <w:tcPr>
            <w:tcW w:w="9654" w:type="dxa"/>
            <w:shd w:val="clear" w:color="000000" w:fill="FFFFFF"/>
            <w:tcMar>
              <w:left w:w="34" w:type="dxa"/>
              <w:right w:w="34" w:type="dxa"/>
            </w:tcMar>
          </w:tcPr>
          <w:p w:rsidR="00732F2E" w:rsidRDefault="00E00975">
            <w:pPr>
              <w:spacing w:after="0" w:line="240" w:lineRule="auto"/>
              <w:jc w:val="center"/>
              <w:rPr>
                <w:sz w:val="24"/>
                <w:szCs w:val="24"/>
              </w:rPr>
            </w:pPr>
            <w:r>
              <w:rPr>
                <w:rFonts w:ascii="Times New Roman" w:hAnsi="Times New Roman" w:cs="Times New Roman"/>
                <w:b/>
                <w:color w:val="000000"/>
                <w:sz w:val="24"/>
                <w:szCs w:val="24"/>
              </w:rPr>
              <w:t>Тема 9. Многообразие творческой деятельности в сфере досуга. Опыт проектирования программы внеурочной деятельности</w:t>
            </w:r>
          </w:p>
        </w:tc>
      </w:tr>
      <w:tr w:rsidR="00732F2E">
        <w:trPr>
          <w:trHeight w:hRule="exact" w:val="285"/>
        </w:trPr>
        <w:tc>
          <w:tcPr>
            <w:tcW w:w="9654" w:type="dxa"/>
            <w:shd w:val="clear" w:color="000000" w:fill="FFFFFF"/>
            <w:tcMar>
              <w:left w:w="34" w:type="dxa"/>
              <w:right w:w="34" w:type="dxa"/>
            </w:tcMar>
          </w:tcPr>
          <w:p w:rsidR="00732F2E" w:rsidRDefault="00732F2E">
            <w:pPr>
              <w:spacing w:after="0" w:line="240" w:lineRule="auto"/>
              <w:jc w:val="both"/>
              <w:rPr>
                <w:sz w:val="24"/>
                <w:szCs w:val="24"/>
              </w:rPr>
            </w:pPr>
          </w:p>
        </w:tc>
      </w:tr>
      <w:tr w:rsidR="00732F2E">
        <w:trPr>
          <w:trHeight w:hRule="exact" w:val="855"/>
        </w:trPr>
        <w:tc>
          <w:tcPr>
            <w:tcW w:w="9654" w:type="dxa"/>
            <w:shd w:val="clear" w:color="000000" w:fill="FFFFFF"/>
            <w:tcMar>
              <w:left w:w="34" w:type="dxa"/>
              <w:right w:w="34" w:type="dxa"/>
            </w:tcMar>
          </w:tcPr>
          <w:p w:rsidR="00732F2E" w:rsidRDefault="00732F2E">
            <w:pPr>
              <w:spacing w:after="0" w:line="240" w:lineRule="auto"/>
              <w:rPr>
                <w:sz w:val="24"/>
                <w:szCs w:val="24"/>
              </w:rPr>
            </w:pPr>
          </w:p>
          <w:p w:rsidR="00732F2E" w:rsidRDefault="00E0097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32F2E">
        <w:trPr>
          <w:trHeight w:hRule="exact" w:val="4912"/>
        </w:trPr>
        <w:tc>
          <w:tcPr>
            <w:tcW w:w="9654" w:type="dxa"/>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внеурочной деятельности в начальной школе» / Котлярова Т.С.. – Омск: Изд-во Омской гуманитарной академии, 2022.</w:t>
            </w:r>
          </w:p>
          <w:p w:rsidR="00732F2E" w:rsidRDefault="00E0097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2F2E" w:rsidRDefault="00E0097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2F2E" w:rsidRDefault="00E0097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32F2E">
        <w:trPr>
          <w:trHeight w:hRule="exact" w:val="994"/>
        </w:trPr>
        <w:tc>
          <w:tcPr>
            <w:tcW w:w="9654" w:type="dxa"/>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32F2E" w:rsidRDefault="00E00975">
            <w:pPr>
              <w:spacing w:after="0" w:line="240" w:lineRule="auto"/>
              <w:rPr>
                <w:sz w:val="24"/>
                <w:szCs w:val="24"/>
              </w:rPr>
            </w:pPr>
            <w:r>
              <w:rPr>
                <w:rFonts w:ascii="Times New Roman" w:hAnsi="Times New Roman" w:cs="Times New Roman"/>
                <w:b/>
                <w:color w:val="000000"/>
                <w:sz w:val="24"/>
                <w:szCs w:val="24"/>
              </w:rPr>
              <w:t>Основная:</w:t>
            </w:r>
          </w:p>
        </w:tc>
      </w:tr>
      <w:tr w:rsidR="00732F2E">
        <w:trPr>
          <w:trHeight w:hRule="exact" w:val="1096"/>
        </w:trPr>
        <w:tc>
          <w:tcPr>
            <w:tcW w:w="9654" w:type="dxa"/>
            <w:shd w:val="clear" w:color="000000" w:fill="FFFFFF"/>
            <w:tcMar>
              <w:left w:w="34" w:type="dxa"/>
              <w:right w:w="34" w:type="dxa"/>
            </w:tcMar>
          </w:tcPr>
          <w:p w:rsidR="00732F2E" w:rsidRDefault="00E009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978-5-85218-986-8.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91A6D">
                <w:rPr>
                  <w:rStyle w:val="a3"/>
                </w:rPr>
                <w:t>http://www.iprbookshop.ru/86375.html</w:t>
              </w:r>
            </w:hyperlink>
            <w:r>
              <w:t xml:space="preserve"> </w:t>
            </w:r>
          </w:p>
        </w:tc>
      </w:tr>
      <w:tr w:rsidR="00732F2E">
        <w:trPr>
          <w:trHeight w:hRule="exact" w:val="1366"/>
        </w:trPr>
        <w:tc>
          <w:tcPr>
            <w:tcW w:w="9654" w:type="dxa"/>
            <w:shd w:val="clear" w:color="000000" w:fill="FFFFFF"/>
            <w:tcMar>
              <w:left w:w="34" w:type="dxa"/>
              <w:right w:w="34" w:type="dxa"/>
            </w:tcMar>
          </w:tcPr>
          <w:p w:rsidR="00732F2E" w:rsidRDefault="00E009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Астахова,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Гиенко,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Маланичева,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Тырина,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Шаталова,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Барнаул:</w:t>
            </w:r>
            <w:r>
              <w:t xml:space="preserve"> </w:t>
            </w:r>
            <w:r>
              <w:rPr>
                <w:rFonts w:ascii="Times New Roman" w:hAnsi="Times New Roman" w:cs="Times New Roman"/>
                <w:color w:val="000000"/>
                <w:sz w:val="24"/>
                <w:szCs w:val="24"/>
              </w:rPr>
              <w:t>Алтайский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978-5-88210-945-4.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91A6D">
                <w:rPr>
                  <w:rStyle w:val="a3"/>
                </w:rPr>
                <w:t>http://www.iprbookshop.ru/102874.html</w:t>
              </w:r>
            </w:hyperlink>
            <w:r>
              <w:t xml:space="preserve"> </w:t>
            </w:r>
          </w:p>
        </w:tc>
      </w:tr>
    </w:tbl>
    <w:p w:rsidR="00732F2E" w:rsidRDefault="00E0097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2F2E">
        <w:trPr>
          <w:trHeight w:hRule="exact" w:val="304"/>
        </w:trPr>
        <w:tc>
          <w:tcPr>
            <w:tcW w:w="285" w:type="dxa"/>
          </w:tcPr>
          <w:p w:rsidR="00732F2E" w:rsidRDefault="00732F2E"/>
        </w:tc>
        <w:tc>
          <w:tcPr>
            <w:tcW w:w="9370" w:type="dxa"/>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i/>
                <w:color w:val="000000"/>
                <w:sz w:val="24"/>
                <w:szCs w:val="24"/>
              </w:rPr>
              <w:t>Дополнительная:</w:t>
            </w:r>
          </w:p>
        </w:tc>
      </w:tr>
      <w:tr w:rsidR="00732F2E">
        <w:trPr>
          <w:trHeight w:hRule="exact" w:val="1069"/>
        </w:trPr>
        <w:tc>
          <w:tcPr>
            <w:tcW w:w="9654" w:type="dxa"/>
            <w:gridSpan w:val="2"/>
            <w:shd w:val="clear" w:color="000000" w:fill="FFFFFF"/>
            <w:tcMar>
              <w:left w:w="34" w:type="dxa"/>
              <w:right w:w="34" w:type="dxa"/>
            </w:tcMar>
          </w:tcPr>
          <w:p w:rsidR="00732F2E" w:rsidRDefault="00E009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саморазвития</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освоении</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НОО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Калуга:</w:t>
            </w:r>
            <w:r>
              <w:t xml:space="preserve"> </w:t>
            </w:r>
            <w:r>
              <w:rPr>
                <w:rFonts w:ascii="Times New Roman" w:hAnsi="Times New Roman" w:cs="Times New Roman"/>
                <w:color w:val="000000"/>
                <w:sz w:val="24"/>
                <w:szCs w:val="24"/>
              </w:rPr>
              <w:t>Калужский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К.Э.</w:t>
            </w:r>
            <w:r>
              <w:t xml:space="preserve"> </w:t>
            </w:r>
            <w:r>
              <w:rPr>
                <w:rFonts w:ascii="Times New Roman" w:hAnsi="Times New Roman" w:cs="Times New Roman"/>
                <w:color w:val="000000"/>
                <w:sz w:val="24"/>
                <w:szCs w:val="24"/>
              </w:rPr>
              <w:t>Циолковского,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978-5-88725-393-Х.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91A6D">
                <w:rPr>
                  <w:rStyle w:val="a3"/>
                </w:rPr>
                <w:t>http://www.iprbookshop.ru/57626.html</w:t>
              </w:r>
            </w:hyperlink>
            <w:r>
              <w:t xml:space="preserve"> </w:t>
            </w:r>
          </w:p>
        </w:tc>
      </w:tr>
      <w:tr w:rsidR="00732F2E">
        <w:trPr>
          <w:trHeight w:hRule="exact" w:val="1096"/>
        </w:trPr>
        <w:tc>
          <w:tcPr>
            <w:tcW w:w="9654" w:type="dxa"/>
            <w:gridSpan w:val="2"/>
            <w:shd w:val="clear" w:color="000000" w:fill="FFFFFF"/>
            <w:tcMar>
              <w:left w:w="34" w:type="dxa"/>
              <w:right w:w="34" w:type="dxa"/>
            </w:tcMar>
          </w:tcPr>
          <w:p w:rsidR="00732F2E" w:rsidRDefault="00E009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Осваиваем</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общего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Скандарова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Калуга:</w:t>
            </w:r>
            <w:r>
              <w:t xml:space="preserve"> </w:t>
            </w:r>
            <w:r>
              <w:rPr>
                <w:rFonts w:ascii="Times New Roman" w:hAnsi="Times New Roman" w:cs="Times New Roman"/>
                <w:color w:val="000000"/>
                <w:sz w:val="24"/>
                <w:szCs w:val="24"/>
              </w:rPr>
              <w:t>Калужский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К.Э.</w:t>
            </w:r>
            <w:r>
              <w:t xml:space="preserve"> </w:t>
            </w:r>
            <w:r>
              <w:rPr>
                <w:rFonts w:ascii="Times New Roman" w:hAnsi="Times New Roman" w:cs="Times New Roman"/>
                <w:color w:val="000000"/>
                <w:sz w:val="24"/>
                <w:szCs w:val="24"/>
              </w:rPr>
              <w:t>Циолковского,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978-5-88725-382-4.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91A6D">
                <w:rPr>
                  <w:rStyle w:val="a3"/>
                </w:rPr>
                <w:t>http://www.iprbookshop.ru/57629.html</w:t>
              </w:r>
            </w:hyperlink>
            <w:r>
              <w:t xml:space="preserve"> </w:t>
            </w:r>
          </w:p>
        </w:tc>
      </w:tr>
      <w:tr w:rsidR="00732F2E">
        <w:trPr>
          <w:trHeight w:hRule="exact" w:val="1907"/>
        </w:trPr>
        <w:tc>
          <w:tcPr>
            <w:tcW w:w="9654" w:type="dxa"/>
            <w:gridSpan w:val="2"/>
            <w:shd w:val="clear" w:color="000000" w:fill="FFFFFF"/>
            <w:tcMar>
              <w:left w:w="34" w:type="dxa"/>
              <w:right w:w="34" w:type="dxa"/>
            </w:tcMar>
          </w:tcPr>
          <w:p w:rsidR="00732F2E" w:rsidRDefault="00E0097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Дейко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Зимина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Пиваева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Ржаевская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Татарченкова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Цыганкова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Шумеева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Татарченкова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978-5-9925-0914-4.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91A6D">
                <w:rPr>
                  <w:rStyle w:val="a3"/>
                </w:rPr>
                <w:t>http://www.iprbookshop.ru/61037.html</w:t>
              </w:r>
            </w:hyperlink>
            <w:r>
              <w:t xml:space="preserve"> </w:t>
            </w:r>
          </w:p>
        </w:tc>
      </w:tr>
      <w:tr w:rsidR="00732F2E">
        <w:trPr>
          <w:trHeight w:hRule="exact" w:val="1096"/>
        </w:trPr>
        <w:tc>
          <w:tcPr>
            <w:tcW w:w="9654" w:type="dxa"/>
            <w:gridSpan w:val="2"/>
            <w:shd w:val="clear" w:color="000000" w:fill="FFFFFF"/>
            <w:tcMar>
              <w:left w:w="34" w:type="dxa"/>
              <w:right w:w="34" w:type="dxa"/>
            </w:tcMar>
          </w:tcPr>
          <w:p w:rsidR="00732F2E" w:rsidRDefault="00E0097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Внеурочная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Муштавинская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Внеурочная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978-5-9925-1121-5.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91A6D">
                <w:rPr>
                  <w:rStyle w:val="a3"/>
                </w:rPr>
                <w:t>http://www.iprbookshop.ru/68593.html</w:t>
              </w:r>
            </w:hyperlink>
            <w:r>
              <w:t xml:space="preserve"> </w:t>
            </w:r>
          </w:p>
        </w:tc>
      </w:tr>
      <w:tr w:rsidR="00732F2E">
        <w:trPr>
          <w:trHeight w:hRule="exact" w:val="826"/>
        </w:trPr>
        <w:tc>
          <w:tcPr>
            <w:tcW w:w="9654" w:type="dxa"/>
            <w:gridSpan w:val="2"/>
            <w:shd w:val="clear" w:color="000000" w:fill="FFFFFF"/>
            <w:tcMar>
              <w:left w:w="34" w:type="dxa"/>
              <w:right w:w="34" w:type="dxa"/>
            </w:tcMar>
          </w:tcPr>
          <w:p w:rsidR="00732F2E" w:rsidRDefault="00E0097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Пономарев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978-5-534-11092-0.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91A6D">
                <w:rPr>
                  <w:rStyle w:val="a3"/>
                </w:rPr>
                <w:t>https://urait.ru/bcode/475790</w:t>
              </w:r>
            </w:hyperlink>
            <w:r>
              <w:t xml:space="preserve"> </w:t>
            </w:r>
          </w:p>
        </w:tc>
      </w:tr>
      <w:tr w:rsidR="00732F2E">
        <w:trPr>
          <w:trHeight w:hRule="exact" w:val="585"/>
        </w:trPr>
        <w:tc>
          <w:tcPr>
            <w:tcW w:w="9654" w:type="dxa"/>
            <w:gridSpan w:val="2"/>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32F2E">
        <w:trPr>
          <w:trHeight w:hRule="exact" w:val="8505"/>
        </w:trPr>
        <w:tc>
          <w:tcPr>
            <w:tcW w:w="9654" w:type="dxa"/>
            <w:gridSpan w:val="2"/>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491A6D">
                <w:rPr>
                  <w:rStyle w:val="a3"/>
                  <w:rFonts w:ascii="Times New Roman" w:hAnsi="Times New Roman" w:cs="Times New Roman"/>
                  <w:sz w:val="24"/>
                  <w:szCs w:val="24"/>
                </w:rPr>
                <w:t>http://www.iprbookshop.ru</w:t>
              </w:r>
            </w:hyperlink>
          </w:p>
          <w:p w:rsidR="00732F2E" w:rsidRDefault="00E0097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491A6D">
                <w:rPr>
                  <w:rStyle w:val="a3"/>
                  <w:rFonts w:ascii="Times New Roman" w:hAnsi="Times New Roman" w:cs="Times New Roman"/>
                  <w:sz w:val="24"/>
                  <w:szCs w:val="24"/>
                </w:rPr>
                <w:t>http://biblio-online.ru</w:t>
              </w:r>
            </w:hyperlink>
          </w:p>
          <w:p w:rsidR="00732F2E" w:rsidRDefault="00E0097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491A6D">
                <w:rPr>
                  <w:rStyle w:val="a3"/>
                  <w:rFonts w:ascii="Times New Roman" w:hAnsi="Times New Roman" w:cs="Times New Roman"/>
                  <w:sz w:val="24"/>
                  <w:szCs w:val="24"/>
                </w:rPr>
                <w:t>http://window.edu.ru/</w:t>
              </w:r>
            </w:hyperlink>
          </w:p>
          <w:p w:rsidR="00732F2E" w:rsidRDefault="00E0097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491A6D">
                <w:rPr>
                  <w:rStyle w:val="a3"/>
                  <w:rFonts w:ascii="Times New Roman" w:hAnsi="Times New Roman" w:cs="Times New Roman"/>
                  <w:sz w:val="24"/>
                  <w:szCs w:val="24"/>
                </w:rPr>
                <w:t>http://elibrary.ru</w:t>
              </w:r>
            </w:hyperlink>
          </w:p>
          <w:p w:rsidR="00732F2E" w:rsidRDefault="00E0097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491A6D">
                <w:rPr>
                  <w:rStyle w:val="a3"/>
                  <w:rFonts w:ascii="Times New Roman" w:hAnsi="Times New Roman" w:cs="Times New Roman"/>
                  <w:sz w:val="24"/>
                  <w:szCs w:val="24"/>
                </w:rPr>
                <w:t>http://www.sciencedirect.com</w:t>
              </w:r>
            </w:hyperlink>
          </w:p>
          <w:p w:rsidR="00732F2E" w:rsidRDefault="00E0097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732F2E" w:rsidRDefault="00E0097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491A6D">
                <w:rPr>
                  <w:rStyle w:val="a3"/>
                  <w:rFonts w:ascii="Times New Roman" w:hAnsi="Times New Roman" w:cs="Times New Roman"/>
                  <w:sz w:val="24"/>
                  <w:szCs w:val="24"/>
                </w:rPr>
                <w:t>http://journals.cambridge.org</w:t>
              </w:r>
            </w:hyperlink>
          </w:p>
          <w:p w:rsidR="00732F2E" w:rsidRDefault="00E0097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491A6D">
                <w:rPr>
                  <w:rStyle w:val="a3"/>
                  <w:rFonts w:ascii="Times New Roman" w:hAnsi="Times New Roman" w:cs="Times New Roman"/>
                  <w:sz w:val="24"/>
                  <w:szCs w:val="24"/>
                </w:rPr>
                <w:t>http://www.oxfordjoumals.org</w:t>
              </w:r>
            </w:hyperlink>
          </w:p>
          <w:p w:rsidR="00732F2E" w:rsidRDefault="00E0097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491A6D">
                <w:rPr>
                  <w:rStyle w:val="a3"/>
                  <w:rFonts w:ascii="Times New Roman" w:hAnsi="Times New Roman" w:cs="Times New Roman"/>
                  <w:sz w:val="24"/>
                  <w:szCs w:val="24"/>
                </w:rPr>
                <w:t>http://dic.academic.ru/</w:t>
              </w:r>
            </w:hyperlink>
          </w:p>
          <w:p w:rsidR="00732F2E" w:rsidRDefault="00E0097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491A6D">
                <w:rPr>
                  <w:rStyle w:val="a3"/>
                  <w:rFonts w:ascii="Times New Roman" w:hAnsi="Times New Roman" w:cs="Times New Roman"/>
                  <w:sz w:val="24"/>
                  <w:szCs w:val="24"/>
                </w:rPr>
                <w:t>http://www.benran.ru</w:t>
              </w:r>
            </w:hyperlink>
          </w:p>
          <w:p w:rsidR="00732F2E" w:rsidRDefault="00E0097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491A6D">
                <w:rPr>
                  <w:rStyle w:val="a3"/>
                  <w:rFonts w:ascii="Times New Roman" w:hAnsi="Times New Roman" w:cs="Times New Roman"/>
                  <w:sz w:val="24"/>
                  <w:szCs w:val="24"/>
                </w:rPr>
                <w:t>http://www.gks.ru</w:t>
              </w:r>
            </w:hyperlink>
          </w:p>
          <w:p w:rsidR="00732F2E" w:rsidRDefault="00E0097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491A6D">
                <w:rPr>
                  <w:rStyle w:val="a3"/>
                  <w:rFonts w:ascii="Times New Roman" w:hAnsi="Times New Roman" w:cs="Times New Roman"/>
                  <w:sz w:val="24"/>
                  <w:szCs w:val="24"/>
                </w:rPr>
                <w:t>http://diss.rsl.ru</w:t>
              </w:r>
            </w:hyperlink>
          </w:p>
          <w:p w:rsidR="00732F2E" w:rsidRDefault="00E0097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491A6D">
                <w:rPr>
                  <w:rStyle w:val="a3"/>
                  <w:rFonts w:ascii="Times New Roman" w:hAnsi="Times New Roman" w:cs="Times New Roman"/>
                  <w:sz w:val="24"/>
                  <w:szCs w:val="24"/>
                </w:rPr>
                <w:t>http://ru.spinform.ru</w:t>
              </w:r>
            </w:hyperlink>
          </w:p>
          <w:p w:rsidR="00732F2E" w:rsidRDefault="00E0097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32F2E" w:rsidRDefault="00E009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732F2E" w:rsidRDefault="00E009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F2E">
        <w:trPr>
          <w:trHeight w:hRule="exact" w:val="1366"/>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32F2E">
        <w:trPr>
          <w:trHeight w:hRule="exact" w:val="314"/>
        </w:trPr>
        <w:tc>
          <w:tcPr>
            <w:tcW w:w="9654" w:type="dxa"/>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32F2E">
        <w:trPr>
          <w:trHeight w:hRule="exact" w:val="13710"/>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32F2E" w:rsidRDefault="00E0097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32F2E" w:rsidRDefault="00E0097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32F2E" w:rsidRDefault="00E0097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32F2E" w:rsidRDefault="00E0097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32F2E" w:rsidRDefault="00E0097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32F2E" w:rsidRDefault="00E0097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32F2E" w:rsidRDefault="00E0097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32F2E" w:rsidRDefault="00E0097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32F2E" w:rsidRDefault="00E0097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32F2E" w:rsidRDefault="00E0097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732F2E" w:rsidRDefault="00E009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F2E">
        <w:trPr>
          <w:trHeight w:hRule="exact" w:val="960"/>
        </w:trPr>
        <w:tc>
          <w:tcPr>
            <w:tcW w:w="9654" w:type="dxa"/>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32F2E">
        <w:trPr>
          <w:trHeight w:hRule="exact" w:val="2989"/>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32F2E" w:rsidRDefault="00732F2E">
            <w:pPr>
              <w:spacing w:after="0" w:line="240" w:lineRule="auto"/>
              <w:jc w:val="both"/>
              <w:rPr>
                <w:sz w:val="24"/>
                <w:szCs w:val="24"/>
              </w:rPr>
            </w:pPr>
          </w:p>
          <w:p w:rsidR="00732F2E" w:rsidRDefault="00E0097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32F2E" w:rsidRDefault="00E009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32F2E" w:rsidRDefault="00E009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32F2E" w:rsidRDefault="00E0097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32F2E" w:rsidRDefault="00E0097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32F2E" w:rsidRDefault="00E0097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32F2E" w:rsidRDefault="00732F2E">
            <w:pPr>
              <w:spacing w:after="0" w:line="240" w:lineRule="auto"/>
              <w:jc w:val="both"/>
              <w:rPr>
                <w:sz w:val="24"/>
                <w:szCs w:val="24"/>
              </w:rPr>
            </w:pPr>
          </w:p>
          <w:p w:rsidR="00732F2E" w:rsidRDefault="00E0097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32F2E">
        <w:trPr>
          <w:trHeight w:hRule="exact" w:val="304"/>
        </w:trPr>
        <w:tc>
          <w:tcPr>
            <w:tcW w:w="9654" w:type="dxa"/>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32F2E">
        <w:trPr>
          <w:trHeight w:hRule="exact" w:val="585"/>
        </w:trPr>
        <w:tc>
          <w:tcPr>
            <w:tcW w:w="9654" w:type="dxa"/>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32F2E" w:rsidRDefault="00E0097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91A6D">
                <w:rPr>
                  <w:rStyle w:val="a3"/>
                  <w:rFonts w:ascii="Times New Roman" w:hAnsi="Times New Roman" w:cs="Times New Roman"/>
                  <w:sz w:val="24"/>
                  <w:szCs w:val="24"/>
                </w:rPr>
                <w:t>http://fgosvo.ru</w:t>
              </w:r>
            </w:hyperlink>
          </w:p>
        </w:tc>
      </w:tr>
      <w:tr w:rsidR="00732F2E">
        <w:trPr>
          <w:trHeight w:hRule="exact" w:val="314"/>
        </w:trPr>
        <w:tc>
          <w:tcPr>
            <w:tcW w:w="9654" w:type="dxa"/>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32F2E">
        <w:trPr>
          <w:trHeight w:hRule="exact" w:val="7587"/>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32F2E" w:rsidRDefault="00E0097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32F2E" w:rsidRDefault="00E0097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32F2E" w:rsidRDefault="00E0097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2F2E" w:rsidRDefault="00E0097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2F2E" w:rsidRDefault="00E0097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2F2E" w:rsidRDefault="00E0097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32F2E" w:rsidRDefault="00E0097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32F2E" w:rsidRDefault="00E0097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32F2E" w:rsidRDefault="00E0097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32F2E" w:rsidRDefault="00E0097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32F2E" w:rsidRDefault="00E0097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32F2E" w:rsidRDefault="00E0097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32F2E" w:rsidRDefault="00E0097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32F2E">
        <w:trPr>
          <w:trHeight w:hRule="exact" w:val="277"/>
        </w:trPr>
        <w:tc>
          <w:tcPr>
            <w:tcW w:w="9640" w:type="dxa"/>
          </w:tcPr>
          <w:p w:rsidR="00732F2E" w:rsidRDefault="00732F2E"/>
        </w:tc>
      </w:tr>
      <w:tr w:rsidR="00732F2E">
        <w:trPr>
          <w:trHeight w:hRule="exact" w:val="585"/>
        </w:trPr>
        <w:tc>
          <w:tcPr>
            <w:tcW w:w="9654" w:type="dxa"/>
            <w:shd w:val="clear" w:color="000000" w:fill="FFFFFF"/>
            <w:tcMar>
              <w:left w:w="34" w:type="dxa"/>
              <w:right w:w="34" w:type="dxa"/>
            </w:tcMar>
          </w:tcPr>
          <w:p w:rsidR="00732F2E" w:rsidRDefault="00E0097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32F2E">
        <w:trPr>
          <w:trHeight w:hRule="exact" w:val="1786"/>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2F2E" w:rsidRDefault="00E0097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732F2E" w:rsidRDefault="00E009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F2E">
        <w:trPr>
          <w:trHeight w:hRule="exact" w:val="12455"/>
        </w:trPr>
        <w:tc>
          <w:tcPr>
            <w:tcW w:w="9654" w:type="dxa"/>
            <w:shd w:val="clear" w:color="000000" w:fill="FFFFFF"/>
            <w:tcMar>
              <w:left w:w="34" w:type="dxa"/>
              <w:right w:w="34" w:type="dxa"/>
            </w:tcMar>
          </w:tcPr>
          <w:p w:rsidR="00732F2E" w:rsidRDefault="00E00975">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732F2E" w:rsidRDefault="00E0097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2F2E" w:rsidRDefault="00E0097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32F2E" w:rsidRDefault="00E0097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732F2E" w:rsidRDefault="00E0097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32F2E" w:rsidRDefault="00732F2E"/>
    <w:sectPr w:rsidR="00732F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0C61"/>
    <w:rsid w:val="001F0BC7"/>
    <w:rsid w:val="00491A6D"/>
    <w:rsid w:val="00732F2E"/>
    <w:rsid w:val="00D31453"/>
    <w:rsid w:val="00E0097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975"/>
    <w:rPr>
      <w:color w:val="0563C1" w:themeColor="hyperlink"/>
      <w:u w:val="single"/>
    </w:rPr>
  </w:style>
  <w:style w:type="character" w:styleId="a4">
    <w:name w:val="Unresolved Mention"/>
    <w:basedOn w:val="a0"/>
    <w:uiPriority w:val="99"/>
    <w:semiHidden/>
    <w:unhideWhenUsed/>
    <w:rsid w:val="00E00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1037.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5762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www.iprbookshop.ru/57626.html"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www.iprbookshop.ru/102874.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75790" TargetMode="External"/><Relationship Id="rId19" Type="http://schemas.openxmlformats.org/officeDocument/2006/relationships/hyperlink" Target="http://dic.academic.ru/" TargetMode="External"/><Relationship Id="rId4" Type="http://schemas.openxmlformats.org/officeDocument/2006/relationships/hyperlink" Target="http://www.iprbookshop.ru/86375.html" TargetMode="External"/><Relationship Id="rId9" Type="http://schemas.openxmlformats.org/officeDocument/2006/relationships/hyperlink" Target="http://www.iprbookshop.ru/6859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7079</Words>
  <Characters>40355</Characters>
  <Application>Microsoft Office Word</Application>
  <DocSecurity>0</DocSecurity>
  <Lines>336</Lines>
  <Paragraphs>94</Paragraphs>
  <ScaleCrop>false</ScaleCrop>
  <Company/>
  <LinksUpToDate>false</LinksUpToDate>
  <CharactersWithSpaces>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2022-2023_ФГОС3++2022_Бак-ОФО-ПО2(НОиИЯ)(22)_plx_Организация внеурочной деятельности в начальной школе</dc:title>
  <dc:creator>FastReport.NET</dc:creator>
  <cp:lastModifiedBy>Mark Bernstorf</cp:lastModifiedBy>
  <cp:revision>4</cp:revision>
  <dcterms:created xsi:type="dcterms:W3CDTF">2022-05-10T08:37:00Z</dcterms:created>
  <dcterms:modified xsi:type="dcterms:W3CDTF">2022-11-13T19:43:00Z</dcterms:modified>
</cp:coreProperties>
</file>